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71" w:rsidRDefault="00717300" w:rsidP="00DA7071">
      <w:pPr>
        <w:pStyle w:val="Standard"/>
        <w:jc w:val="center"/>
        <w:rPr>
          <w:b/>
          <w:bCs/>
        </w:rPr>
      </w:pPr>
      <w:r>
        <w:rPr>
          <w:b/>
          <w:bCs/>
        </w:rPr>
        <w:t>ACTA NUMERO 6</w:t>
      </w:r>
    </w:p>
    <w:p w:rsidR="00DA7071" w:rsidRDefault="00DA7071" w:rsidP="00DA7071">
      <w:pPr>
        <w:pStyle w:val="Standard"/>
        <w:jc w:val="center"/>
        <w:rPr>
          <w:b/>
          <w:bCs/>
        </w:rPr>
      </w:pPr>
      <w:r>
        <w:rPr>
          <w:b/>
          <w:bCs/>
        </w:rPr>
        <w:t xml:space="preserve">COMITÉ DE TRANSPARENCIA </w:t>
      </w:r>
    </w:p>
    <w:p w:rsidR="00DA7071" w:rsidRDefault="00DA7071" w:rsidP="00DA7071">
      <w:pPr>
        <w:pStyle w:val="Standard"/>
        <w:jc w:val="center"/>
        <w:rPr>
          <w:b/>
          <w:bCs/>
        </w:rPr>
      </w:pPr>
    </w:p>
    <w:p w:rsidR="00DA7071" w:rsidRPr="000C5420" w:rsidRDefault="00DA7071" w:rsidP="00511C20">
      <w:pPr>
        <w:pStyle w:val="Standard"/>
        <w:spacing w:line="360" w:lineRule="auto"/>
        <w:jc w:val="both"/>
        <w:rPr>
          <w:rFonts w:ascii="Arial" w:hAnsi="Arial" w:cs="Arial"/>
        </w:rPr>
      </w:pPr>
      <w:r w:rsidRPr="000C5420">
        <w:rPr>
          <w:rFonts w:ascii="Arial" w:hAnsi="Arial" w:cs="Arial"/>
        </w:rPr>
        <w:t xml:space="preserve">En la ciudad de San Miguel el Alto, Jalisco reunidos </w:t>
      </w:r>
      <w:r>
        <w:rPr>
          <w:rFonts w:ascii="Arial" w:hAnsi="Arial" w:cs="Arial"/>
        </w:rPr>
        <w:t xml:space="preserve">en el salón de ex presidentes </w:t>
      </w:r>
      <w:r w:rsidRPr="000C5420">
        <w:rPr>
          <w:rFonts w:ascii="Arial" w:hAnsi="Arial" w:cs="Arial"/>
        </w:rPr>
        <w:t xml:space="preserve">los </w:t>
      </w:r>
      <w:r>
        <w:rPr>
          <w:rFonts w:ascii="Arial" w:hAnsi="Arial" w:cs="Arial"/>
        </w:rPr>
        <w:t xml:space="preserve">integrantes presentes el </w:t>
      </w:r>
      <w:r w:rsidRPr="000C5420">
        <w:rPr>
          <w:rFonts w:ascii="Arial" w:hAnsi="Arial" w:cs="Arial"/>
        </w:rPr>
        <w:t>C.</w:t>
      </w:r>
      <w:r>
        <w:rPr>
          <w:rFonts w:ascii="Arial" w:hAnsi="Arial" w:cs="Arial"/>
        </w:rPr>
        <w:t xml:space="preserve"> Ing. Gabriel Márquez Martínez, </w:t>
      </w:r>
      <w:r w:rsidRPr="000C5420">
        <w:rPr>
          <w:rFonts w:ascii="Arial" w:hAnsi="Arial" w:cs="Arial"/>
        </w:rPr>
        <w:t>L.A.</w:t>
      </w:r>
      <w:r>
        <w:rPr>
          <w:rFonts w:ascii="Arial" w:hAnsi="Arial" w:cs="Arial"/>
        </w:rPr>
        <w:t xml:space="preserve"> José Alfonso Castañeda Jiménez y el L.C.P. Carlos Humberto Hernández Reynoso,</w:t>
      </w:r>
      <w:r w:rsidRPr="000C5420">
        <w:rPr>
          <w:rFonts w:ascii="Arial" w:hAnsi="Arial" w:cs="Arial"/>
        </w:rPr>
        <w:t xml:space="preserve"> integra</w:t>
      </w:r>
      <w:r>
        <w:rPr>
          <w:rFonts w:ascii="Arial" w:hAnsi="Arial" w:cs="Arial"/>
        </w:rPr>
        <w:t>ntes del Comité de Transparencia</w:t>
      </w:r>
      <w:r w:rsidRPr="000C5420">
        <w:rPr>
          <w:rFonts w:ascii="Arial" w:hAnsi="Arial" w:cs="Arial"/>
        </w:rPr>
        <w:t xml:space="preserve"> del H. Ayuntamiento de San Miguel el Alto, Jali</w:t>
      </w:r>
      <w:r>
        <w:rPr>
          <w:rFonts w:ascii="Arial" w:hAnsi="Arial" w:cs="Arial"/>
        </w:rPr>
        <w:t>sco para llevar acabo la cuarta sesión de este comité</w:t>
      </w:r>
      <w:r w:rsidRPr="000C5420">
        <w:rPr>
          <w:rFonts w:ascii="Arial" w:hAnsi="Arial" w:cs="Arial"/>
        </w:rPr>
        <w:t>, sujeta a la siguiente orden del día:</w:t>
      </w:r>
    </w:p>
    <w:p w:rsidR="00DA7071" w:rsidRPr="000C5420" w:rsidRDefault="00DA7071" w:rsidP="00DA7071">
      <w:pPr>
        <w:pStyle w:val="Standard"/>
        <w:jc w:val="both"/>
        <w:rPr>
          <w:rFonts w:ascii="Arial" w:hAnsi="Arial" w:cs="Arial"/>
        </w:rPr>
      </w:pPr>
    </w:p>
    <w:p w:rsidR="00DA7071" w:rsidRPr="000C5420" w:rsidRDefault="00DA7071" w:rsidP="00DA7071">
      <w:pPr>
        <w:pStyle w:val="Standard"/>
        <w:numPr>
          <w:ilvl w:val="0"/>
          <w:numId w:val="1"/>
        </w:numPr>
        <w:jc w:val="both"/>
        <w:rPr>
          <w:rFonts w:ascii="Arial" w:hAnsi="Arial" w:cs="Arial"/>
        </w:rPr>
      </w:pPr>
      <w:r w:rsidRPr="000C5420">
        <w:rPr>
          <w:rFonts w:ascii="Arial" w:hAnsi="Arial" w:cs="Arial"/>
        </w:rPr>
        <w:t xml:space="preserve"> Lista de asistencia.</w:t>
      </w:r>
    </w:p>
    <w:p w:rsidR="00DA7071" w:rsidRPr="000C5420" w:rsidRDefault="00DA7071" w:rsidP="00DA7071">
      <w:pPr>
        <w:pStyle w:val="Standard"/>
        <w:numPr>
          <w:ilvl w:val="0"/>
          <w:numId w:val="1"/>
        </w:numPr>
        <w:jc w:val="both"/>
        <w:rPr>
          <w:rFonts w:ascii="Arial" w:hAnsi="Arial" w:cs="Arial"/>
        </w:rPr>
      </w:pPr>
      <w:r w:rsidRPr="000C5420">
        <w:rPr>
          <w:rFonts w:ascii="Arial" w:hAnsi="Arial" w:cs="Arial"/>
        </w:rPr>
        <w:t xml:space="preserve"> Declaración del quórum legal para llevar a cabo la sesión.</w:t>
      </w:r>
    </w:p>
    <w:p w:rsidR="00DA7071" w:rsidRPr="000C5420" w:rsidRDefault="00DA7071" w:rsidP="00DA7071">
      <w:pPr>
        <w:pStyle w:val="Standard"/>
        <w:numPr>
          <w:ilvl w:val="0"/>
          <w:numId w:val="1"/>
        </w:numPr>
        <w:jc w:val="both"/>
        <w:rPr>
          <w:rFonts w:ascii="Arial" w:hAnsi="Arial" w:cs="Arial"/>
        </w:rPr>
      </w:pPr>
      <w:r>
        <w:rPr>
          <w:rFonts w:ascii="Arial" w:hAnsi="Arial" w:cs="Arial"/>
        </w:rPr>
        <w:t xml:space="preserve"> Aprobación de los sistemas de Información Confidencial y Reservada.</w:t>
      </w:r>
    </w:p>
    <w:p w:rsidR="00DA7071" w:rsidRPr="000C5420" w:rsidRDefault="00DA7071" w:rsidP="00DA7071">
      <w:pPr>
        <w:pStyle w:val="Standard"/>
        <w:numPr>
          <w:ilvl w:val="0"/>
          <w:numId w:val="1"/>
        </w:numPr>
        <w:jc w:val="both"/>
        <w:rPr>
          <w:rFonts w:ascii="Arial" w:hAnsi="Arial" w:cs="Arial"/>
        </w:rPr>
      </w:pPr>
      <w:r>
        <w:rPr>
          <w:rFonts w:ascii="Arial" w:hAnsi="Arial" w:cs="Arial"/>
        </w:rPr>
        <w:t>Asuntos Varios.</w:t>
      </w:r>
    </w:p>
    <w:p w:rsidR="00DA7071" w:rsidRPr="000C5420" w:rsidRDefault="00DA7071" w:rsidP="00DA7071">
      <w:pPr>
        <w:pStyle w:val="Standard"/>
        <w:numPr>
          <w:ilvl w:val="0"/>
          <w:numId w:val="1"/>
        </w:numPr>
        <w:jc w:val="both"/>
        <w:rPr>
          <w:rFonts w:ascii="Arial" w:hAnsi="Arial" w:cs="Arial"/>
        </w:rPr>
      </w:pPr>
      <w:r w:rsidRPr="000C5420">
        <w:rPr>
          <w:rFonts w:ascii="Arial" w:hAnsi="Arial" w:cs="Arial"/>
        </w:rPr>
        <w:t xml:space="preserve"> </w:t>
      </w:r>
      <w:r>
        <w:rPr>
          <w:rFonts w:ascii="Arial" w:hAnsi="Arial" w:cs="Arial"/>
        </w:rPr>
        <w:t>Clausura.</w:t>
      </w:r>
    </w:p>
    <w:p w:rsidR="00DA7071" w:rsidRPr="000C5420" w:rsidRDefault="00DA7071" w:rsidP="00DA7071">
      <w:pPr>
        <w:pStyle w:val="Standard"/>
        <w:ind w:left="360"/>
        <w:jc w:val="both"/>
        <w:rPr>
          <w:rFonts w:ascii="Arial" w:hAnsi="Arial" w:cs="Arial"/>
        </w:rPr>
      </w:pPr>
    </w:p>
    <w:p w:rsidR="00DA7071" w:rsidRPr="000C5420" w:rsidRDefault="00DA7071" w:rsidP="00DA7071">
      <w:pPr>
        <w:pStyle w:val="Standard"/>
        <w:jc w:val="both"/>
        <w:rPr>
          <w:rFonts w:ascii="Arial" w:hAnsi="Arial" w:cs="Arial"/>
        </w:rPr>
      </w:pPr>
    </w:p>
    <w:p w:rsidR="00DA7071" w:rsidRPr="000C5420" w:rsidRDefault="00DA7071" w:rsidP="00511C20">
      <w:pPr>
        <w:pStyle w:val="Standard"/>
        <w:spacing w:line="360" w:lineRule="auto"/>
        <w:jc w:val="both"/>
        <w:rPr>
          <w:rFonts w:ascii="Arial" w:hAnsi="Arial" w:cs="Arial"/>
        </w:rPr>
      </w:pPr>
      <w:r w:rsidRPr="000C5420">
        <w:rPr>
          <w:rFonts w:ascii="Arial" w:hAnsi="Arial" w:cs="Arial"/>
          <w:b/>
          <w:bCs/>
        </w:rPr>
        <w:t>PUNTO I.</w:t>
      </w:r>
      <w:r w:rsidRPr="000C5420">
        <w:rPr>
          <w:rFonts w:ascii="Arial" w:hAnsi="Arial" w:cs="Arial"/>
        </w:rPr>
        <w:t>-</w:t>
      </w:r>
      <w:r>
        <w:rPr>
          <w:rFonts w:ascii="Arial" w:hAnsi="Arial" w:cs="Arial"/>
        </w:rPr>
        <w:t xml:space="preserve"> Siendo las 10:00 horas con 30</w:t>
      </w:r>
      <w:r w:rsidRPr="000C5420">
        <w:rPr>
          <w:rFonts w:ascii="Arial" w:hAnsi="Arial" w:cs="Arial"/>
        </w:rPr>
        <w:t xml:space="preserve"> minutos </w:t>
      </w:r>
      <w:r w:rsidR="00511C20">
        <w:rPr>
          <w:rFonts w:ascii="Arial" w:hAnsi="Arial" w:cs="Arial"/>
        </w:rPr>
        <w:t>del 17 de marzo de 2017</w:t>
      </w:r>
      <w:r>
        <w:rPr>
          <w:rFonts w:ascii="Arial" w:hAnsi="Arial" w:cs="Arial"/>
        </w:rPr>
        <w:t xml:space="preserve">, </w:t>
      </w:r>
      <w:r w:rsidRPr="000C5420">
        <w:rPr>
          <w:rFonts w:ascii="Arial" w:hAnsi="Arial" w:cs="Arial"/>
        </w:rPr>
        <w:t>se instala legalmente la sesión por parte del Secret</w:t>
      </w:r>
      <w:r>
        <w:rPr>
          <w:rFonts w:ascii="Arial" w:hAnsi="Arial" w:cs="Arial"/>
        </w:rPr>
        <w:t>ario del Comité de Transparencia</w:t>
      </w:r>
      <w:r w:rsidRPr="000C5420">
        <w:rPr>
          <w:rFonts w:ascii="Arial" w:hAnsi="Arial" w:cs="Arial"/>
        </w:rPr>
        <w:t xml:space="preserve"> el L.</w:t>
      </w:r>
      <w:r>
        <w:rPr>
          <w:rFonts w:ascii="Arial" w:hAnsi="Arial" w:cs="Arial"/>
        </w:rPr>
        <w:t>A. José Alfonso Castañeda Jiménez.</w:t>
      </w:r>
    </w:p>
    <w:p w:rsidR="00DA7071" w:rsidRPr="000C5420" w:rsidRDefault="00DA7071" w:rsidP="00511C20">
      <w:pPr>
        <w:pStyle w:val="Standard"/>
        <w:spacing w:line="360" w:lineRule="auto"/>
        <w:jc w:val="both"/>
        <w:rPr>
          <w:rFonts w:ascii="Arial" w:hAnsi="Arial" w:cs="Arial"/>
        </w:rPr>
      </w:pPr>
    </w:p>
    <w:p w:rsidR="00DA7071" w:rsidRPr="000C5420" w:rsidRDefault="00DA7071" w:rsidP="00511C20">
      <w:pPr>
        <w:pStyle w:val="Standard"/>
        <w:spacing w:line="360" w:lineRule="auto"/>
        <w:jc w:val="both"/>
        <w:rPr>
          <w:rFonts w:ascii="Arial" w:hAnsi="Arial" w:cs="Arial"/>
        </w:rPr>
      </w:pPr>
      <w:r w:rsidRPr="000C5420">
        <w:rPr>
          <w:rFonts w:ascii="Arial" w:hAnsi="Arial" w:cs="Arial"/>
          <w:b/>
          <w:bCs/>
        </w:rPr>
        <w:t>PUNTO II.-</w:t>
      </w:r>
      <w:r w:rsidRPr="000C5420">
        <w:rPr>
          <w:rFonts w:ascii="Arial" w:hAnsi="Arial" w:cs="Arial"/>
        </w:rPr>
        <w:t xml:space="preserve"> Contando</w:t>
      </w:r>
      <w:r>
        <w:rPr>
          <w:rFonts w:ascii="Arial" w:hAnsi="Arial" w:cs="Arial"/>
        </w:rPr>
        <w:t xml:space="preserve"> con  la presencia de tres</w:t>
      </w:r>
      <w:r w:rsidRPr="000C5420">
        <w:rPr>
          <w:rFonts w:ascii="Arial" w:hAnsi="Arial" w:cs="Arial"/>
        </w:rPr>
        <w:t xml:space="preserve"> integra</w:t>
      </w:r>
      <w:r>
        <w:rPr>
          <w:rFonts w:ascii="Arial" w:hAnsi="Arial" w:cs="Arial"/>
        </w:rPr>
        <w:t>ntes del Comité de Transparencia</w:t>
      </w:r>
      <w:r w:rsidRPr="000C5420">
        <w:rPr>
          <w:rFonts w:ascii="Arial" w:hAnsi="Arial" w:cs="Arial"/>
        </w:rPr>
        <w:t>, se declara la existencia de quórum legal para llevar a cabo la sesión siendo válidos todos los acuerdos que se tomen.</w:t>
      </w:r>
    </w:p>
    <w:p w:rsidR="00DA7071" w:rsidRPr="000C5420" w:rsidRDefault="00DA7071" w:rsidP="00511C20">
      <w:pPr>
        <w:pStyle w:val="Standard"/>
        <w:spacing w:line="360" w:lineRule="auto"/>
        <w:jc w:val="both"/>
        <w:rPr>
          <w:rFonts w:ascii="Arial" w:hAnsi="Arial" w:cs="Arial"/>
        </w:rPr>
      </w:pPr>
    </w:p>
    <w:p w:rsidR="00DA7071" w:rsidRDefault="00DA7071" w:rsidP="00511C20">
      <w:pPr>
        <w:pStyle w:val="Standard"/>
        <w:spacing w:line="360" w:lineRule="auto"/>
        <w:jc w:val="both"/>
        <w:rPr>
          <w:rFonts w:ascii="Arial" w:hAnsi="Arial" w:cs="Arial"/>
        </w:rPr>
      </w:pPr>
      <w:r w:rsidRPr="000C5420">
        <w:rPr>
          <w:rFonts w:ascii="Arial" w:hAnsi="Arial" w:cs="Arial"/>
          <w:b/>
          <w:bCs/>
        </w:rPr>
        <w:t>PUNTO III</w:t>
      </w:r>
      <w:r w:rsidRPr="009D0524">
        <w:rPr>
          <w:rFonts w:ascii="Arial" w:hAnsi="Arial" w:cs="Arial"/>
          <w:b/>
          <w:bCs/>
        </w:rPr>
        <w:t>.-</w:t>
      </w:r>
      <w:r>
        <w:rPr>
          <w:rFonts w:ascii="Arial" w:hAnsi="Arial" w:cs="Arial"/>
        </w:rPr>
        <w:t xml:space="preserve"> Se presentan los formatos para los Sistemas de Información Confidencial y Reservada los cuales se presentan a continuación</w:t>
      </w:r>
      <w:r w:rsidR="007E1C14">
        <w:rPr>
          <w:rFonts w:ascii="Arial" w:hAnsi="Arial" w:cs="Arial"/>
        </w:rPr>
        <w:t>:</w:t>
      </w:r>
    </w:p>
    <w:p w:rsidR="00DA7071" w:rsidRPr="000C5420" w:rsidRDefault="00DA7071" w:rsidP="00DA7071">
      <w:pPr>
        <w:pStyle w:val="Standard"/>
        <w:jc w:val="both"/>
        <w:rPr>
          <w:rFonts w:ascii="Arial" w:hAnsi="Arial" w:cs="Arial"/>
        </w:rPr>
      </w:pPr>
    </w:p>
    <w:p w:rsidR="00DA7071" w:rsidRPr="007E1C14" w:rsidRDefault="007E1C14" w:rsidP="009860C1">
      <w:pPr>
        <w:pStyle w:val="Standard"/>
        <w:ind w:left="720"/>
        <w:jc w:val="both"/>
        <w:rPr>
          <w:rFonts w:ascii="Arial" w:hAnsi="Arial" w:cs="Arial"/>
          <w:bCs/>
        </w:rPr>
      </w:pPr>
      <w:r>
        <w:rPr>
          <w:rFonts w:ascii="Arial" w:hAnsi="Arial" w:cs="Arial"/>
          <w:b/>
          <w:bCs/>
        </w:rPr>
        <w:t xml:space="preserve">Del área de Seguridad Pública </w:t>
      </w:r>
      <w:r w:rsidRPr="007E1C14">
        <w:rPr>
          <w:rFonts w:ascii="Arial" w:hAnsi="Arial" w:cs="Arial"/>
          <w:bCs/>
        </w:rPr>
        <w:t>queda como información confidencial la protección de datos personales de detenidos (fotografías, nombres y domicilios)</w:t>
      </w:r>
    </w:p>
    <w:p w:rsidR="00DA7071" w:rsidRDefault="00DA7071" w:rsidP="00DA7071">
      <w:pPr>
        <w:pStyle w:val="Standard"/>
        <w:ind w:left="720"/>
        <w:jc w:val="both"/>
        <w:rPr>
          <w:rFonts w:ascii="Arial" w:hAnsi="Arial" w:cs="Arial"/>
          <w:bCs/>
        </w:rPr>
      </w:pPr>
    </w:p>
    <w:p w:rsidR="00DA7071" w:rsidRPr="00B67EBD" w:rsidRDefault="007E1C14" w:rsidP="009860C1">
      <w:pPr>
        <w:pStyle w:val="Standard"/>
        <w:ind w:left="720"/>
        <w:jc w:val="both"/>
        <w:rPr>
          <w:rFonts w:ascii="Arial" w:hAnsi="Arial" w:cs="Arial"/>
          <w:bCs/>
        </w:rPr>
      </w:pPr>
      <w:r>
        <w:rPr>
          <w:rFonts w:ascii="Arial" w:hAnsi="Arial" w:cs="Arial"/>
          <w:b/>
          <w:bCs/>
        </w:rPr>
        <w:t xml:space="preserve">Del </w:t>
      </w:r>
      <w:r w:rsidR="00B67EBD">
        <w:rPr>
          <w:rFonts w:ascii="Arial" w:hAnsi="Arial" w:cs="Arial"/>
          <w:b/>
          <w:bCs/>
        </w:rPr>
        <w:t>área</w:t>
      </w:r>
      <w:r>
        <w:rPr>
          <w:rFonts w:ascii="Arial" w:hAnsi="Arial" w:cs="Arial"/>
          <w:b/>
          <w:bCs/>
        </w:rPr>
        <w:t xml:space="preserve"> de Desarrollo Social y Humano </w:t>
      </w:r>
      <w:r w:rsidRPr="00B67EBD">
        <w:rPr>
          <w:rFonts w:ascii="Arial" w:hAnsi="Arial" w:cs="Arial"/>
          <w:bCs/>
        </w:rPr>
        <w:t>qued</w:t>
      </w:r>
      <w:r w:rsidR="006E31D4">
        <w:rPr>
          <w:rFonts w:ascii="Arial" w:hAnsi="Arial" w:cs="Arial"/>
          <w:bCs/>
        </w:rPr>
        <w:t>a como información confidencial los datos de los padrones que a continuación se mencion</w:t>
      </w:r>
      <w:bookmarkStart w:id="0" w:name="_GoBack"/>
      <w:bookmarkEnd w:id="0"/>
      <w:r w:rsidR="006E31D4">
        <w:rPr>
          <w:rFonts w:ascii="Arial" w:hAnsi="Arial" w:cs="Arial"/>
          <w:bCs/>
        </w:rPr>
        <w:t>an</w:t>
      </w:r>
      <w:r w:rsidR="00B67EBD" w:rsidRPr="00B67EBD">
        <w:rPr>
          <w:rFonts w:ascii="Arial" w:hAnsi="Arial" w:cs="Arial"/>
          <w:bCs/>
        </w:rPr>
        <w:t>:</w:t>
      </w:r>
    </w:p>
    <w:p w:rsidR="00B67EBD" w:rsidRDefault="00B67EBD" w:rsidP="00DA7071">
      <w:pPr>
        <w:pStyle w:val="Standard"/>
        <w:jc w:val="both"/>
        <w:rPr>
          <w:rFonts w:ascii="Arial" w:hAnsi="Arial" w:cs="Arial"/>
          <w:b/>
          <w:bCs/>
        </w:rPr>
      </w:pPr>
    </w:p>
    <w:p w:rsidR="00B67EBD" w:rsidRDefault="00B67EBD" w:rsidP="001E505E">
      <w:pPr>
        <w:pStyle w:val="Standard"/>
        <w:ind w:left="708"/>
        <w:jc w:val="both"/>
        <w:rPr>
          <w:rFonts w:ascii="Arial" w:hAnsi="Arial" w:cs="Arial"/>
          <w:b/>
          <w:bCs/>
        </w:rPr>
      </w:pPr>
      <w:r>
        <w:rPr>
          <w:rFonts w:ascii="Arial" w:hAnsi="Arial" w:cs="Arial"/>
          <w:b/>
          <w:bCs/>
        </w:rPr>
        <w:t>-Del padrón del programa CECAJ, los datos personales (teléfono, domicilio y parte médico).</w:t>
      </w:r>
    </w:p>
    <w:p w:rsidR="00B67EBD" w:rsidRDefault="00B67EBD" w:rsidP="001E505E">
      <w:pPr>
        <w:pStyle w:val="Standard"/>
        <w:ind w:left="708"/>
        <w:jc w:val="both"/>
        <w:rPr>
          <w:rFonts w:ascii="Arial" w:hAnsi="Arial" w:cs="Arial"/>
          <w:b/>
          <w:bCs/>
        </w:rPr>
      </w:pPr>
      <w:r>
        <w:rPr>
          <w:rFonts w:ascii="Arial" w:hAnsi="Arial" w:cs="Arial"/>
          <w:b/>
          <w:bCs/>
        </w:rPr>
        <w:lastRenderedPageBreak/>
        <w:t>-Del padrón del programa COMUSIDA, los datos personas (teléfono, domicilio, resultados de salud).</w:t>
      </w:r>
    </w:p>
    <w:p w:rsidR="00B67EBD" w:rsidRPr="00C03B3D" w:rsidRDefault="00B67EBD" w:rsidP="001E505E">
      <w:pPr>
        <w:pStyle w:val="Standard"/>
        <w:ind w:left="708"/>
        <w:jc w:val="both"/>
        <w:rPr>
          <w:rFonts w:ascii="Arial" w:hAnsi="Arial" w:cs="Arial"/>
        </w:rPr>
      </w:pPr>
      <w:r>
        <w:rPr>
          <w:rFonts w:ascii="Arial" w:hAnsi="Arial" w:cs="Arial"/>
          <w:b/>
          <w:bCs/>
        </w:rPr>
        <w:t>-Del padrón del programa 65 y más, los datos personales (teléfono y domicilio).</w:t>
      </w:r>
    </w:p>
    <w:p w:rsidR="00DA7071" w:rsidRPr="006C5ED5" w:rsidRDefault="00DA7071" w:rsidP="00DA7071">
      <w:pPr>
        <w:pStyle w:val="Standard"/>
        <w:jc w:val="both"/>
        <w:rPr>
          <w:rFonts w:ascii="Arial" w:hAnsi="Arial" w:cs="Arial"/>
        </w:rPr>
      </w:pPr>
    </w:p>
    <w:p w:rsidR="00DA7071" w:rsidRPr="00150DA7" w:rsidRDefault="001E505E" w:rsidP="009860C1">
      <w:pPr>
        <w:pStyle w:val="Standard"/>
        <w:ind w:left="720"/>
        <w:jc w:val="both"/>
        <w:rPr>
          <w:rFonts w:ascii="Arial" w:hAnsi="Arial" w:cs="Arial"/>
        </w:rPr>
      </w:pPr>
      <w:r>
        <w:rPr>
          <w:rFonts w:ascii="Arial" w:hAnsi="Arial" w:cs="Arial"/>
          <w:b/>
        </w:rPr>
        <w:t>Del área</w:t>
      </w:r>
      <w:r w:rsidR="00150DA7">
        <w:rPr>
          <w:rFonts w:ascii="Arial" w:hAnsi="Arial" w:cs="Arial"/>
          <w:b/>
        </w:rPr>
        <w:t xml:space="preserve"> de V</w:t>
      </w:r>
      <w:r>
        <w:rPr>
          <w:rFonts w:ascii="Arial" w:hAnsi="Arial" w:cs="Arial"/>
          <w:b/>
        </w:rPr>
        <w:t xml:space="preserve">ialidad y </w:t>
      </w:r>
      <w:r w:rsidR="00150DA7">
        <w:rPr>
          <w:rFonts w:ascii="Arial" w:hAnsi="Arial" w:cs="Arial"/>
          <w:b/>
        </w:rPr>
        <w:t>T</w:t>
      </w:r>
      <w:r>
        <w:rPr>
          <w:rFonts w:ascii="Arial" w:hAnsi="Arial" w:cs="Arial"/>
          <w:b/>
        </w:rPr>
        <w:t xml:space="preserve">ránsito municipal, </w:t>
      </w:r>
      <w:r w:rsidRPr="00150DA7">
        <w:rPr>
          <w:rFonts w:ascii="Arial" w:hAnsi="Arial" w:cs="Arial"/>
        </w:rPr>
        <w:t>queda como información confidencial los siguientes datos:</w:t>
      </w:r>
    </w:p>
    <w:p w:rsidR="001E505E" w:rsidRDefault="001E505E" w:rsidP="00DA7071">
      <w:pPr>
        <w:pStyle w:val="Standard"/>
        <w:jc w:val="both"/>
        <w:rPr>
          <w:rFonts w:ascii="Arial" w:hAnsi="Arial" w:cs="Arial"/>
          <w:b/>
        </w:rPr>
      </w:pPr>
    </w:p>
    <w:p w:rsidR="001E505E" w:rsidRDefault="001E505E" w:rsidP="00150DA7">
      <w:pPr>
        <w:pStyle w:val="Standard"/>
        <w:ind w:left="708"/>
        <w:jc w:val="both"/>
        <w:rPr>
          <w:rFonts w:ascii="Arial" w:hAnsi="Arial" w:cs="Arial"/>
          <w:b/>
        </w:rPr>
      </w:pPr>
      <w:r>
        <w:rPr>
          <w:rFonts w:ascii="Arial" w:hAnsi="Arial" w:cs="Arial"/>
          <w:b/>
        </w:rPr>
        <w:t>-Los datos personales de los siniestros atendidos, (</w:t>
      </w:r>
      <w:r w:rsidR="00150DA7">
        <w:rPr>
          <w:rFonts w:ascii="Arial" w:hAnsi="Arial" w:cs="Arial"/>
          <w:b/>
        </w:rPr>
        <w:t>nombre, domicilio y teléfono).</w:t>
      </w:r>
    </w:p>
    <w:p w:rsidR="001E505E" w:rsidRDefault="001E505E" w:rsidP="00150DA7">
      <w:pPr>
        <w:pStyle w:val="Standard"/>
        <w:ind w:left="708"/>
        <w:jc w:val="both"/>
        <w:rPr>
          <w:rFonts w:ascii="Arial" w:hAnsi="Arial" w:cs="Arial"/>
          <w:b/>
        </w:rPr>
      </w:pPr>
      <w:r>
        <w:rPr>
          <w:rFonts w:ascii="Arial" w:hAnsi="Arial" w:cs="Arial"/>
          <w:b/>
        </w:rPr>
        <w:t>-Los datos personales de las personas sancionadas, por medio de infracción de tránsito (domicilio y teléfono)</w:t>
      </w:r>
      <w:r w:rsidR="00150DA7">
        <w:rPr>
          <w:rFonts w:ascii="Arial" w:hAnsi="Arial" w:cs="Arial"/>
          <w:b/>
        </w:rPr>
        <w:t>.</w:t>
      </w:r>
    </w:p>
    <w:p w:rsidR="00150DA7" w:rsidRDefault="00150DA7" w:rsidP="00150DA7">
      <w:pPr>
        <w:pStyle w:val="Standard"/>
        <w:ind w:left="708"/>
        <w:jc w:val="both"/>
        <w:rPr>
          <w:rFonts w:ascii="Arial" w:hAnsi="Arial" w:cs="Arial"/>
          <w:b/>
        </w:rPr>
      </w:pPr>
      <w:r>
        <w:rPr>
          <w:rFonts w:ascii="Arial" w:hAnsi="Arial" w:cs="Arial"/>
          <w:b/>
        </w:rPr>
        <w:t>-Los datos personales de los oficiales (jornada de trabajo, números telefónicos particulares y nombres).</w:t>
      </w:r>
    </w:p>
    <w:p w:rsidR="001E505E" w:rsidRPr="00CF4982" w:rsidRDefault="001E505E" w:rsidP="00DA7071">
      <w:pPr>
        <w:pStyle w:val="Standard"/>
        <w:jc w:val="both"/>
        <w:rPr>
          <w:rFonts w:ascii="Arial" w:hAnsi="Arial" w:cs="Arial"/>
        </w:rPr>
      </w:pPr>
    </w:p>
    <w:p w:rsidR="00DA7071" w:rsidRDefault="00DA7071" w:rsidP="001E505E">
      <w:pPr>
        <w:pStyle w:val="Standard"/>
        <w:ind w:left="708" w:firstLine="708"/>
        <w:jc w:val="both"/>
        <w:rPr>
          <w:rFonts w:ascii="Arial" w:hAnsi="Arial" w:cs="Arial"/>
        </w:rPr>
      </w:pPr>
    </w:p>
    <w:p w:rsidR="00DA7071" w:rsidRPr="00150DA7" w:rsidRDefault="00150DA7" w:rsidP="009860C1">
      <w:pPr>
        <w:pStyle w:val="Standard"/>
        <w:ind w:left="720"/>
        <w:jc w:val="both"/>
        <w:rPr>
          <w:rFonts w:ascii="Arial" w:hAnsi="Arial" w:cs="Arial"/>
        </w:rPr>
      </w:pPr>
      <w:r>
        <w:rPr>
          <w:rFonts w:ascii="Arial" w:hAnsi="Arial" w:cs="Arial"/>
          <w:b/>
        </w:rPr>
        <w:t xml:space="preserve">Del área de Desarrollo Rural, </w:t>
      </w:r>
      <w:r w:rsidRPr="00150DA7">
        <w:rPr>
          <w:rFonts w:ascii="Arial" w:hAnsi="Arial" w:cs="Arial"/>
        </w:rPr>
        <w:t xml:space="preserve">queda como información confidencial los datos del padrón del programa Concurrencia los </w:t>
      </w:r>
      <w:r w:rsidR="006E31D4">
        <w:rPr>
          <w:rFonts w:ascii="Arial" w:hAnsi="Arial" w:cs="Arial"/>
        </w:rPr>
        <w:t>(</w:t>
      </w:r>
      <w:r w:rsidRPr="00150DA7">
        <w:rPr>
          <w:rFonts w:ascii="Arial" w:hAnsi="Arial" w:cs="Arial"/>
        </w:rPr>
        <w:t>domicilios y teléfonos), de los beneficiados.</w:t>
      </w:r>
    </w:p>
    <w:p w:rsidR="00DA7071" w:rsidRDefault="00DA7071" w:rsidP="00DA7071">
      <w:pPr>
        <w:pStyle w:val="Prrafodelista"/>
        <w:rPr>
          <w:rFonts w:ascii="Arial" w:hAnsi="Arial" w:cs="Arial"/>
          <w:b/>
        </w:rPr>
      </w:pPr>
    </w:p>
    <w:p w:rsidR="00DA7071" w:rsidRPr="00150DA7" w:rsidRDefault="00150DA7" w:rsidP="009860C1">
      <w:pPr>
        <w:pStyle w:val="Standard"/>
        <w:ind w:left="708"/>
        <w:jc w:val="both"/>
        <w:rPr>
          <w:rFonts w:ascii="Arial" w:hAnsi="Arial" w:cs="Arial"/>
        </w:rPr>
      </w:pPr>
      <w:r>
        <w:rPr>
          <w:rFonts w:ascii="Arial" w:hAnsi="Arial" w:cs="Arial"/>
          <w:b/>
        </w:rPr>
        <w:t xml:space="preserve">Del área de Desarrollo Económico, </w:t>
      </w:r>
      <w:r w:rsidRPr="00150DA7">
        <w:rPr>
          <w:rFonts w:ascii="Arial" w:hAnsi="Arial" w:cs="Arial"/>
        </w:rPr>
        <w:t>queda como información confidencial del padrón de Artesanos los datos personales (domicilio y teléfonos particulares).</w:t>
      </w:r>
    </w:p>
    <w:p w:rsidR="00DA7071" w:rsidRPr="00F37664" w:rsidRDefault="00DA7071" w:rsidP="00DA7071">
      <w:pPr>
        <w:pStyle w:val="Standard"/>
        <w:jc w:val="both"/>
        <w:rPr>
          <w:rFonts w:ascii="Arial" w:hAnsi="Arial" w:cs="Arial"/>
          <w:b/>
        </w:rPr>
      </w:pPr>
    </w:p>
    <w:p w:rsidR="00DA7071" w:rsidRPr="00150DA7" w:rsidRDefault="00150DA7" w:rsidP="009860C1">
      <w:pPr>
        <w:pStyle w:val="Standard"/>
        <w:ind w:left="720"/>
        <w:jc w:val="both"/>
        <w:rPr>
          <w:rFonts w:ascii="Arial" w:eastAsiaTheme="minorHAnsi" w:hAnsi="Arial" w:cs="Arial"/>
          <w:kern w:val="0"/>
          <w:lang w:eastAsia="en-US" w:bidi="ar-SA"/>
        </w:rPr>
      </w:pPr>
      <w:r w:rsidRPr="00150DA7">
        <w:rPr>
          <w:rFonts w:ascii="Arial" w:eastAsiaTheme="minorHAnsi" w:hAnsi="Arial" w:cs="Arial"/>
          <w:b/>
          <w:kern w:val="0"/>
          <w:lang w:eastAsia="en-US" w:bidi="ar-SA"/>
        </w:rPr>
        <w:t xml:space="preserve">Del área de Transparencia, </w:t>
      </w:r>
      <w:r w:rsidRPr="00150DA7">
        <w:rPr>
          <w:rFonts w:ascii="Arial" w:eastAsiaTheme="minorHAnsi" w:hAnsi="Arial" w:cs="Arial"/>
          <w:kern w:val="0"/>
          <w:lang w:eastAsia="en-US" w:bidi="ar-SA"/>
        </w:rPr>
        <w:t>se queda como información confidencial los datos particulares de los ciudadanos como son: teléfono,</w:t>
      </w:r>
      <w:r w:rsidR="006E31D4">
        <w:rPr>
          <w:rFonts w:ascii="Arial" w:eastAsiaTheme="minorHAnsi" w:hAnsi="Arial" w:cs="Arial"/>
          <w:kern w:val="0"/>
          <w:lang w:eastAsia="en-US" w:bidi="ar-SA"/>
        </w:rPr>
        <w:t xml:space="preserve"> domicilio y correo electrónico</w:t>
      </w:r>
      <w:r>
        <w:rPr>
          <w:rFonts w:ascii="Arial" w:eastAsiaTheme="minorHAnsi" w:hAnsi="Arial" w:cs="Arial"/>
          <w:kern w:val="0"/>
          <w:lang w:eastAsia="en-US" w:bidi="ar-SA"/>
        </w:rPr>
        <w:t>.</w:t>
      </w:r>
    </w:p>
    <w:p w:rsidR="00DA7071" w:rsidRDefault="00DA7071" w:rsidP="00DA7071">
      <w:pPr>
        <w:pStyle w:val="Standard"/>
        <w:ind w:left="720"/>
        <w:jc w:val="both"/>
        <w:rPr>
          <w:rFonts w:ascii="Arial" w:hAnsi="Arial" w:cs="Arial"/>
          <w:b/>
        </w:rPr>
      </w:pPr>
    </w:p>
    <w:p w:rsidR="00DA7071" w:rsidRDefault="0027671F" w:rsidP="009860C1">
      <w:pPr>
        <w:pStyle w:val="Standard"/>
        <w:ind w:left="720"/>
        <w:jc w:val="both"/>
        <w:rPr>
          <w:rFonts w:ascii="Arial" w:hAnsi="Arial" w:cs="Arial"/>
        </w:rPr>
      </w:pPr>
      <w:r>
        <w:rPr>
          <w:rFonts w:ascii="Arial" w:hAnsi="Arial" w:cs="Arial"/>
          <w:b/>
        </w:rPr>
        <w:t xml:space="preserve">Del área de la Casa de la Cultura, </w:t>
      </w:r>
      <w:r w:rsidRPr="0027671F">
        <w:rPr>
          <w:rFonts w:ascii="Arial" w:hAnsi="Arial" w:cs="Arial"/>
        </w:rPr>
        <w:t>queda como información confidencial los datos siguientes:</w:t>
      </w:r>
    </w:p>
    <w:p w:rsidR="0027671F" w:rsidRDefault="0027671F" w:rsidP="0027671F">
      <w:pPr>
        <w:pStyle w:val="Standard"/>
        <w:jc w:val="both"/>
        <w:rPr>
          <w:rFonts w:ascii="Arial" w:hAnsi="Arial" w:cs="Arial"/>
        </w:rPr>
      </w:pPr>
    </w:p>
    <w:p w:rsidR="0027671F" w:rsidRDefault="0027671F" w:rsidP="0027671F">
      <w:pPr>
        <w:pStyle w:val="Standard"/>
        <w:ind w:left="708"/>
        <w:jc w:val="both"/>
        <w:rPr>
          <w:rFonts w:ascii="Arial" w:hAnsi="Arial" w:cs="Arial"/>
          <w:b/>
        </w:rPr>
      </w:pPr>
      <w:r w:rsidRPr="0027671F">
        <w:rPr>
          <w:rFonts w:ascii="Arial" w:hAnsi="Arial" w:cs="Arial"/>
          <w:b/>
        </w:rPr>
        <w:t>-Del padrón de profesores los datos personales (teléfonos, domicilios y correos particulares)</w:t>
      </w:r>
      <w:r>
        <w:rPr>
          <w:rFonts w:ascii="Arial" w:hAnsi="Arial" w:cs="Arial"/>
          <w:b/>
        </w:rPr>
        <w:t>.</w:t>
      </w:r>
    </w:p>
    <w:p w:rsidR="0027671F" w:rsidRDefault="0027671F" w:rsidP="0027671F">
      <w:pPr>
        <w:pStyle w:val="Standard"/>
        <w:ind w:left="708"/>
        <w:jc w:val="both"/>
        <w:rPr>
          <w:rFonts w:ascii="Arial" w:hAnsi="Arial" w:cs="Arial"/>
          <w:b/>
        </w:rPr>
      </w:pPr>
      <w:r>
        <w:rPr>
          <w:rFonts w:ascii="Arial" w:hAnsi="Arial" w:cs="Arial"/>
          <w:b/>
        </w:rPr>
        <w:t>-Del padrón de alumnos los datos personales (teléfonos, domicilio y correos particulares).</w:t>
      </w:r>
    </w:p>
    <w:p w:rsidR="0027671F" w:rsidRDefault="0027671F" w:rsidP="0027671F">
      <w:pPr>
        <w:pStyle w:val="Standard"/>
        <w:ind w:left="708"/>
        <w:jc w:val="both"/>
        <w:rPr>
          <w:rFonts w:ascii="Arial" w:hAnsi="Arial" w:cs="Arial"/>
          <w:b/>
        </w:rPr>
      </w:pPr>
    </w:p>
    <w:p w:rsidR="0027671F" w:rsidRPr="0027671F" w:rsidRDefault="0027671F" w:rsidP="009860C1">
      <w:pPr>
        <w:pStyle w:val="Standard"/>
        <w:ind w:left="720"/>
        <w:jc w:val="both"/>
        <w:rPr>
          <w:rFonts w:ascii="Arial" w:hAnsi="Arial" w:cs="Arial"/>
        </w:rPr>
      </w:pPr>
      <w:r>
        <w:rPr>
          <w:rFonts w:ascii="Arial" w:hAnsi="Arial" w:cs="Arial"/>
          <w:b/>
        </w:rPr>
        <w:t xml:space="preserve">Del área de Obras Públicas, </w:t>
      </w:r>
      <w:r w:rsidRPr="0027671F">
        <w:rPr>
          <w:rFonts w:ascii="Arial" w:hAnsi="Arial" w:cs="Arial"/>
        </w:rPr>
        <w:t>queda como información confidencial los Estados Financieros propios de las Empresas, así como los datos personales de los padrones de los contratistas y de actas constitutivas (domicilios y teléfonos particulares)</w:t>
      </w:r>
    </w:p>
    <w:p w:rsidR="0027671F" w:rsidRDefault="0027671F" w:rsidP="0027671F">
      <w:pPr>
        <w:pStyle w:val="Standard"/>
        <w:jc w:val="both"/>
        <w:rPr>
          <w:rFonts w:ascii="Arial" w:hAnsi="Arial" w:cs="Arial"/>
          <w:b/>
        </w:rPr>
      </w:pPr>
    </w:p>
    <w:p w:rsidR="00DA7071" w:rsidRPr="0027671F" w:rsidRDefault="0027671F" w:rsidP="009860C1">
      <w:pPr>
        <w:pStyle w:val="Standard"/>
        <w:ind w:left="720"/>
        <w:jc w:val="both"/>
        <w:rPr>
          <w:rFonts w:ascii="Arial" w:hAnsi="Arial" w:cs="Arial"/>
        </w:rPr>
      </w:pPr>
      <w:r>
        <w:rPr>
          <w:rFonts w:ascii="Arial" w:hAnsi="Arial" w:cs="Arial"/>
          <w:b/>
        </w:rPr>
        <w:t xml:space="preserve">Del área de Sistema de Agua Potable, Alcantarillado y Saneamiento, </w:t>
      </w:r>
      <w:r w:rsidRPr="0027671F">
        <w:rPr>
          <w:rFonts w:ascii="Arial" w:hAnsi="Arial" w:cs="Arial"/>
        </w:rPr>
        <w:t>queda como información confidencial de los padrones de usuarios los datos personales (teléfono y domicilio).</w:t>
      </w:r>
    </w:p>
    <w:p w:rsidR="00DA7071" w:rsidRDefault="00DA7071" w:rsidP="00DA7071">
      <w:pPr>
        <w:pStyle w:val="Prrafodelista"/>
        <w:rPr>
          <w:rFonts w:ascii="Arial" w:hAnsi="Arial" w:cs="Arial"/>
          <w:b/>
        </w:rPr>
      </w:pPr>
    </w:p>
    <w:p w:rsidR="00DA7071" w:rsidRPr="00415323" w:rsidRDefault="00415323" w:rsidP="009860C1">
      <w:pPr>
        <w:pStyle w:val="Standard"/>
        <w:ind w:left="720"/>
        <w:jc w:val="both"/>
        <w:rPr>
          <w:rFonts w:ascii="Arial" w:hAnsi="Arial" w:cs="Arial"/>
        </w:rPr>
      </w:pPr>
      <w:r>
        <w:rPr>
          <w:rFonts w:ascii="Arial" w:hAnsi="Arial" w:cs="Arial"/>
          <w:b/>
        </w:rPr>
        <w:lastRenderedPageBreak/>
        <w:t xml:space="preserve">Del área de Oficialía Mayor, </w:t>
      </w:r>
      <w:r w:rsidRPr="00415323">
        <w:rPr>
          <w:rFonts w:ascii="Arial" w:hAnsi="Arial" w:cs="Arial"/>
        </w:rPr>
        <w:t xml:space="preserve">queda como información confidencial los nombres </w:t>
      </w:r>
      <w:r w:rsidR="006E31D4">
        <w:rPr>
          <w:rFonts w:ascii="Arial" w:hAnsi="Arial" w:cs="Arial"/>
        </w:rPr>
        <w:t xml:space="preserve">de los oficiales de Seguridad </w:t>
      </w:r>
      <w:r w:rsidRPr="00415323">
        <w:rPr>
          <w:rFonts w:ascii="Arial" w:hAnsi="Arial" w:cs="Arial"/>
        </w:rPr>
        <w:t>Publica, así como de los oficiales de Vialidad y Tránsito.</w:t>
      </w:r>
    </w:p>
    <w:p w:rsidR="00DA7071" w:rsidRDefault="00DA7071" w:rsidP="00DA7071">
      <w:pPr>
        <w:pStyle w:val="Prrafodelista"/>
        <w:rPr>
          <w:rFonts w:ascii="Arial" w:hAnsi="Arial" w:cs="Arial"/>
          <w:b/>
        </w:rPr>
      </w:pPr>
    </w:p>
    <w:p w:rsidR="00DA7071" w:rsidRDefault="00745234" w:rsidP="009860C1">
      <w:pPr>
        <w:pStyle w:val="Standard"/>
        <w:ind w:left="360"/>
        <w:jc w:val="both"/>
        <w:rPr>
          <w:rFonts w:ascii="Arial" w:hAnsi="Arial" w:cs="Arial"/>
          <w:b/>
        </w:rPr>
      </w:pPr>
      <w:r>
        <w:rPr>
          <w:rFonts w:ascii="Arial" w:hAnsi="Arial" w:cs="Arial"/>
          <w:b/>
        </w:rPr>
        <w:t>EN LO QUE RESPECTA A LA INFORMACIÓN RESERVADA SE CLASIFICA LA DE LAS ÁREAS EXPUESTAS A CONTINUACIÓN:</w:t>
      </w:r>
    </w:p>
    <w:p w:rsidR="00DA7071" w:rsidRDefault="00DA7071" w:rsidP="00DA7071">
      <w:pPr>
        <w:pStyle w:val="Standard"/>
        <w:ind w:left="720"/>
        <w:jc w:val="both"/>
        <w:rPr>
          <w:rFonts w:ascii="Arial" w:hAnsi="Arial" w:cs="Arial"/>
          <w:b/>
        </w:rPr>
      </w:pPr>
    </w:p>
    <w:p w:rsidR="00DA7071" w:rsidRPr="00024C05" w:rsidRDefault="00DA7071" w:rsidP="009860C1">
      <w:pPr>
        <w:pStyle w:val="Standard"/>
        <w:ind w:left="720"/>
        <w:jc w:val="both"/>
        <w:rPr>
          <w:rFonts w:ascii="Arial" w:hAnsi="Arial" w:cs="Arial"/>
          <w:b/>
        </w:rPr>
      </w:pPr>
      <w:r>
        <w:rPr>
          <w:rFonts w:ascii="Arial" w:hAnsi="Arial" w:cs="Arial"/>
          <w:b/>
        </w:rPr>
        <w:t xml:space="preserve">Vialidad y tránsito, </w:t>
      </w:r>
      <w:r w:rsidR="00415323">
        <w:rPr>
          <w:rFonts w:ascii="Arial" w:hAnsi="Arial" w:cs="Arial"/>
        </w:rPr>
        <w:t xml:space="preserve">se hace la </w:t>
      </w:r>
      <w:r w:rsidR="00415323" w:rsidRPr="00415323">
        <w:rPr>
          <w:rFonts w:ascii="Arial" w:hAnsi="Arial" w:cs="Arial"/>
          <w:b/>
        </w:rPr>
        <w:t>Reserva</w:t>
      </w:r>
      <w:r w:rsidR="00415323">
        <w:rPr>
          <w:rFonts w:ascii="Arial" w:hAnsi="Arial" w:cs="Arial"/>
        </w:rPr>
        <w:t xml:space="preserve"> de la información de </w:t>
      </w:r>
      <w:r w:rsidR="00415323" w:rsidRPr="00415323">
        <w:rPr>
          <w:rFonts w:ascii="Arial" w:hAnsi="Arial" w:cs="Arial"/>
          <w:b/>
        </w:rPr>
        <w:t>Estructura y Coordinación de los O</w:t>
      </w:r>
      <w:r w:rsidRPr="00415323">
        <w:rPr>
          <w:rFonts w:ascii="Arial" w:hAnsi="Arial" w:cs="Arial"/>
          <w:b/>
        </w:rPr>
        <w:t>perativos</w:t>
      </w:r>
      <w:r>
        <w:rPr>
          <w:rFonts w:ascii="Arial" w:hAnsi="Arial" w:cs="Arial"/>
        </w:rPr>
        <w:t xml:space="preserve"> que se llevan a cabo,</w:t>
      </w:r>
      <w:r w:rsidR="00415323">
        <w:rPr>
          <w:rFonts w:ascii="Arial" w:hAnsi="Arial" w:cs="Arial"/>
        </w:rPr>
        <w:t xml:space="preserve"> la reserva seria por </w:t>
      </w:r>
      <w:r w:rsidR="00415323" w:rsidRPr="00415323">
        <w:rPr>
          <w:rFonts w:ascii="Arial" w:hAnsi="Arial" w:cs="Arial"/>
          <w:b/>
        </w:rPr>
        <w:t>1 año 8 meses</w:t>
      </w:r>
      <w:r>
        <w:rPr>
          <w:rFonts w:ascii="Arial" w:hAnsi="Arial" w:cs="Arial"/>
        </w:rPr>
        <w:t>,</w:t>
      </w:r>
      <w:r w:rsidR="00415323">
        <w:rPr>
          <w:rFonts w:ascii="Arial" w:hAnsi="Arial" w:cs="Arial"/>
        </w:rPr>
        <w:t xml:space="preserve"> del 17 de marzo del 2017</w:t>
      </w:r>
      <w:r>
        <w:rPr>
          <w:rFonts w:ascii="Arial" w:hAnsi="Arial" w:cs="Arial"/>
        </w:rPr>
        <w:t xml:space="preserve"> al 30 de septiembre del 2018, expongo aquí sus cuatro justificaciones la cual se hace prueba de daño:</w:t>
      </w:r>
    </w:p>
    <w:p w:rsidR="00DA7071" w:rsidRDefault="00DA7071" w:rsidP="00DA7071">
      <w:pPr>
        <w:pStyle w:val="Standard"/>
        <w:ind w:left="690"/>
        <w:jc w:val="both"/>
        <w:rPr>
          <w:rFonts w:ascii="Arial" w:hAnsi="Arial" w:cs="Arial"/>
          <w:b/>
        </w:rPr>
      </w:pPr>
    </w:p>
    <w:p w:rsidR="0099181F" w:rsidRPr="0099181F" w:rsidRDefault="0099181F" w:rsidP="0099181F">
      <w:pPr>
        <w:spacing w:after="0"/>
        <w:ind w:left="708"/>
        <w:jc w:val="both"/>
        <w:rPr>
          <w:rFonts w:ascii="Arial" w:hAnsi="Arial" w:cs="Arial"/>
          <w:sz w:val="24"/>
          <w:szCs w:val="24"/>
        </w:rPr>
      </w:pPr>
      <w:r>
        <w:rPr>
          <w:rFonts w:ascii="Arial" w:hAnsi="Arial" w:cs="Arial"/>
          <w:sz w:val="24"/>
          <w:szCs w:val="24"/>
        </w:rPr>
        <w:t xml:space="preserve">I. </w:t>
      </w:r>
      <w:r w:rsidRPr="0099181F">
        <w:rPr>
          <w:rFonts w:ascii="Arial" w:hAnsi="Arial" w:cs="Arial"/>
          <w:sz w:val="24"/>
          <w:szCs w:val="24"/>
        </w:rPr>
        <w:t>La información solicitada se encuentra prevista en alguna de las hipótesis de reserva que establece la ley;</w:t>
      </w:r>
    </w:p>
    <w:p w:rsidR="0099181F" w:rsidRPr="0099181F" w:rsidRDefault="0099181F" w:rsidP="0099181F">
      <w:pPr>
        <w:spacing w:after="0"/>
        <w:ind w:left="1428"/>
        <w:jc w:val="both"/>
        <w:rPr>
          <w:rFonts w:ascii="Arial" w:hAnsi="Arial" w:cs="Arial"/>
          <w:sz w:val="24"/>
          <w:szCs w:val="24"/>
        </w:rPr>
      </w:pPr>
    </w:p>
    <w:p w:rsidR="0099181F" w:rsidRPr="0099181F" w:rsidRDefault="0099181F" w:rsidP="0099181F">
      <w:pPr>
        <w:spacing w:after="0"/>
        <w:ind w:left="708"/>
        <w:jc w:val="both"/>
        <w:rPr>
          <w:rFonts w:ascii="Arial" w:hAnsi="Arial" w:cs="Arial"/>
          <w:b/>
          <w:sz w:val="24"/>
          <w:szCs w:val="24"/>
        </w:rPr>
      </w:pPr>
      <w:r w:rsidRPr="0099181F">
        <w:rPr>
          <w:rFonts w:ascii="Arial" w:hAnsi="Arial" w:cs="Arial"/>
          <w:b/>
          <w:sz w:val="24"/>
          <w:szCs w:val="24"/>
        </w:rPr>
        <w:t>Dicha información se encuentra con carácter de reservada en el artículo 6 de la Constitución Política de los Estados Unidos Mexicanos, así como el artículo 113 fracción I, VII y X de la Ley General de Transparencia y Acceso a la Información Pública. Y artículo 17 en su fracción I inciso f, fracción VII de la Ley de Transparencia y Acceso a la Información Pública del Estado de Jalisco.</w:t>
      </w:r>
    </w:p>
    <w:p w:rsidR="0099181F" w:rsidRPr="0099181F" w:rsidRDefault="0099181F" w:rsidP="0099181F">
      <w:pPr>
        <w:spacing w:after="0"/>
        <w:ind w:left="708"/>
        <w:jc w:val="both"/>
        <w:rPr>
          <w:rFonts w:ascii="Arial" w:hAnsi="Arial" w:cs="Arial"/>
          <w:bCs/>
          <w:sz w:val="24"/>
          <w:szCs w:val="24"/>
        </w:rPr>
      </w:pPr>
    </w:p>
    <w:p w:rsidR="0099181F" w:rsidRDefault="0099181F" w:rsidP="0099181F">
      <w:pPr>
        <w:pStyle w:val="NormalWeb"/>
        <w:spacing w:before="0" w:beforeAutospacing="0" w:after="0" w:afterAutospacing="0"/>
        <w:ind w:left="744"/>
        <w:jc w:val="both"/>
        <w:rPr>
          <w:rFonts w:ascii="Arial" w:hAnsi="Arial" w:cs="Arial"/>
          <w:bCs/>
          <w:lang w:val="es-MX"/>
        </w:rPr>
      </w:pPr>
      <w:r>
        <w:rPr>
          <w:rFonts w:ascii="Arial" w:hAnsi="Arial" w:cs="Arial"/>
          <w:bCs/>
          <w:lang w:val="es-MX"/>
        </w:rPr>
        <w:t xml:space="preserve">II. </w:t>
      </w:r>
      <w:r w:rsidRPr="0099181F">
        <w:rPr>
          <w:rFonts w:ascii="Arial" w:hAnsi="Arial" w:cs="Arial"/>
          <w:bCs/>
          <w:lang w:val="es-MX"/>
        </w:rPr>
        <w:t xml:space="preserve">La divulgación de dicha información </w:t>
      </w:r>
      <w:r w:rsidRPr="0099181F">
        <w:rPr>
          <w:rFonts w:ascii="Arial" w:hAnsi="Arial" w:cs="Arial"/>
          <w:bCs/>
          <w:lang w:val="es-ES_tradnl"/>
        </w:rPr>
        <w:t>atente efectivamente el interés público protegido por la ley</w:t>
      </w:r>
      <w:r w:rsidRPr="0099181F">
        <w:rPr>
          <w:rFonts w:ascii="Arial" w:hAnsi="Arial" w:cs="Arial"/>
          <w:bCs/>
          <w:lang w:val="es-MX"/>
        </w:rPr>
        <w:t>, representando un riesgo real, demostrable e identificable de perjuicio significativo al interés público o a la seguridad estatal;</w:t>
      </w:r>
    </w:p>
    <w:p w:rsidR="0099181F" w:rsidRPr="0099181F" w:rsidRDefault="0099181F" w:rsidP="0099181F">
      <w:pPr>
        <w:pStyle w:val="NormalWeb"/>
        <w:spacing w:before="0" w:beforeAutospacing="0" w:after="0" w:afterAutospacing="0"/>
        <w:ind w:left="720"/>
        <w:jc w:val="both"/>
        <w:rPr>
          <w:rFonts w:ascii="Arial" w:hAnsi="Arial" w:cs="Arial"/>
          <w:bCs/>
          <w:lang w:val="es-MX"/>
        </w:rPr>
      </w:pPr>
    </w:p>
    <w:p w:rsidR="0099181F" w:rsidRPr="0099181F" w:rsidRDefault="0099181F" w:rsidP="0099181F">
      <w:pPr>
        <w:pStyle w:val="NormalWeb"/>
        <w:spacing w:before="0" w:beforeAutospacing="0" w:after="0" w:afterAutospacing="0"/>
        <w:ind w:left="708"/>
        <w:jc w:val="both"/>
        <w:rPr>
          <w:rFonts w:ascii="Arial" w:hAnsi="Arial" w:cs="Arial"/>
          <w:b/>
          <w:bCs/>
          <w:lang w:val="es-MX"/>
        </w:rPr>
      </w:pPr>
      <w:r w:rsidRPr="0099181F">
        <w:rPr>
          <w:rFonts w:ascii="Arial" w:hAnsi="Arial" w:cs="Arial"/>
          <w:b/>
          <w:bCs/>
          <w:lang w:val="es-MX"/>
        </w:rPr>
        <w:t>La divulgación compromete la seguridad pública y cuenta con un propósito genuino y un efecto demostrable; además de poner en riesgo el debido proceso, obstruyendo la prevención o persecución de los delitos, en el artículo 17 en su fracción I inciso f, fracción VII de la Ley de Transparencia y Acceso a la Información Pública del Estado de Jalisco.</w:t>
      </w:r>
    </w:p>
    <w:p w:rsidR="0099181F" w:rsidRPr="0099181F" w:rsidRDefault="0099181F" w:rsidP="0099181F">
      <w:pPr>
        <w:pStyle w:val="NormalWeb"/>
        <w:spacing w:before="0" w:beforeAutospacing="0" w:after="0" w:afterAutospacing="0"/>
        <w:ind w:left="708"/>
        <w:jc w:val="both"/>
        <w:rPr>
          <w:rFonts w:ascii="Arial" w:hAnsi="Arial" w:cs="Arial"/>
          <w:b/>
          <w:bCs/>
          <w:lang w:val="es-MX"/>
        </w:rPr>
      </w:pPr>
    </w:p>
    <w:p w:rsidR="0099181F" w:rsidRPr="0099181F" w:rsidRDefault="0099181F" w:rsidP="0099181F">
      <w:pPr>
        <w:pStyle w:val="NormalWeb"/>
        <w:spacing w:before="0" w:beforeAutospacing="0" w:after="0" w:afterAutospacing="0"/>
        <w:ind w:left="708"/>
        <w:jc w:val="both"/>
        <w:rPr>
          <w:rFonts w:ascii="Arial" w:hAnsi="Arial" w:cs="Arial"/>
          <w:bCs/>
          <w:lang w:val="es-MX"/>
        </w:rPr>
      </w:pPr>
      <w:r w:rsidRPr="0099181F">
        <w:rPr>
          <w:rFonts w:ascii="Arial" w:hAnsi="Arial" w:cs="Arial"/>
          <w:bCs/>
          <w:lang w:val="es-MX"/>
        </w:rPr>
        <w:t>III. El daño o el riesgo de perjuicio que se produciría con la revelación de la información supera el interés público general de conocer la información de referencia; y</w:t>
      </w:r>
    </w:p>
    <w:p w:rsidR="0099181F" w:rsidRPr="0099181F" w:rsidRDefault="0099181F" w:rsidP="0099181F">
      <w:pPr>
        <w:pStyle w:val="NormalWeb"/>
        <w:spacing w:before="0" w:beforeAutospacing="0" w:after="0" w:afterAutospacing="0"/>
        <w:ind w:left="708"/>
        <w:jc w:val="both"/>
        <w:rPr>
          <w:rFonts w:ascii="Arial" w:hAnsi="Arial" w:cs="Arial"/>
          <w:b/>
          <w:bCs/>
          <w:lang w:val="es-MX"/>
        </w:rPr>
      </w:pPr>
      <w:r w:rsidRPr="0099181F">
        <w:rPr>
          <w:rFonts w:ascii="Arial" w:hAnsi="Arial" w:cs="Arial"/>
          <w:b/>
          <w:bCs/>
          <w:lang w:val="es-MX"/>
        </w:rPr>
        <w:t>Compromete la seguridad pública por la posibilidad de que se generen factores sociales (que se le pase el reportes a las personas involucradas y se den a la fuga) que obstruye la prevención o persecución de los delitos.</w:t>
      </w:r>
    </w:p>
    <w:p w:rsidR="0099181F" w:rsidRPr="0099181F" w:rsidRDefault="0099181F" w:rsidP="0099181F">
      <w:pPr>
        <w:pStyle w:val="NormalWeb"/>
        <w:spacing w:before="0" w:beforeAutospacing="0" w:after="0" w:afterAutospacing="0"/>
        <w:ind w:left="708"/>
        <w:jc w:val="both"/>
        <w:rPr>
          <w:rFonts w:ascii="Arial" w:hAnsi="Arial" w:cs="Arial"/>
          <w:b/>
          <w:bCs/>
          <w:lang w:val="es-MX"/>
        </w:rPr>
      </w:pPr>
    </w:p>
    <w:p w:rsidR="0099181F" w:rsidRDefault="0099181F" w:rsidP="0099181F">
      <w:pPr>
        <w:pStyle w:val="NormalWeb"/>
        <w:spacing w:before="0" w:beforeAutospacing="0" w:after="0" w:afterAutospacing="0"/>
        <w:ind w:left="708"/>
        <w:jc w:val="both"/>
        <w:rPr>
          <w:rFonts w:ascii="Arial" w:hAnsi="Arial" w:cs="Arial"/>
          <w:bCs/>
          <w:lang w:val="es-MX"/>
        </w:rPr>
      </w:pPr>
      <w:r w:rsidRPr="0099181F">
        <w:rPr>
          <w:rFonts w:ascii="Arial" w:hAnsi="Arial" w:cs="Arial"/>
          <w:bCs/>
          <w:lang w:val="es-MX"/>
        </w:rPr>
        <w:lastRenderedPageBreak/>
        <w:t>IV. La limitación se adecua al principio de proporcionalidad y representa el medio menos restrictivo disponible para evitar el perjuicio.</w:t>
      </w:r>
    </w:p>
    <w:p w:rsidR="0099181F" w:rsidRPr="0099181F" w:rsidRDefault="0099181F" w:rsidP="0099181F">
      <w:pPr>
        <w:pStyle w:val="NormalWeb"/>
        <w:spacing w:before="0" w:beforeAutospacing="0" w:after="0" w:afterAutospacing="0"/>
        <w:ind w:left="708"/>
        <w:jc w:val="both"/>
        <w:rPr>
          <w:rFonts w:ascii="Arial" w:hAnsi="Arial" w:cs="Arial"/>
          <w:bCs/>
          <w:lang w:val="es-MX"/>
        </w:rPr>
      </w:pPr>
    </w:p>
    <w:p w:rsidR="0099181F" w:rsidRPr="0099181F" w:rsidRDefault="0099181F" w:rsidP="0099181F">
      <w:pPr>
        <w:pStyle w:val="NormalWeb"/>
        <w:spacing w:before="0" w:beforeAutospacing="0" w:after="0" w:afterAutospacing="0"/>
        <w:ind w:left="708"/>
        <w:jc w:val="both"/>
        <w:rPr>
          <w:rFonts w:ascii="Arial" w:hAnsi="Arial" w:cs="Arial"/>
          <w:b/>
          <w:bCs/>
          <w:lang w:val="es-MX"/>
        </w:rPr>
      </w:pPr>
      <w:r w:rsidRPr="0099181F">
        <w:rPr>
          <w:rFonts w:ascii="Arial" w:hAnsi="Arial" w:cs="Arial"/>
          <w:b/>
          <w:bCs/>
          <w:lang w:val="es-MX"/>
        </w:rPr>
        <w:t>La información se basa en el artículo 17 en su fracción I inciso f, fracción VII de la Ley de Transparencia y Acceso a la Información Pública del Estado de Jalisco.</w:t>
      </w:r>
    </w:p>
    <w:p w:rsidR="00DA7071" w:rsidRDefault="00DA7071" w:rsidP="00DA7071">
      <w:pPr>
        <w:pStyle w:val="NormalWeb"/>
        <w:spacing w:before="0" w:beforeAutospacing="0" w:after="0" w:afterAutospacing="0"/>
        <w:jc w:val="both"/>
        <w:rPr>
          <w:rFonts w:ascii="Arial" w:hAnsi="Arial" w:cs="Arial"/>
          <w:b/>
          <w:bCs/>
          <w:sz w:val="22"/>
          <w:szCs w:val="22"/>
          <w:lang w:val="es-MX"/>
        </w:rPr>
      </w:pPr>
    </w:p>
    <w:p w:rsidR="00DA7071" w:rsidRDefault="00DA7071" w:rsidP="00DA7071">
      <w:pPr>
        <w:pStyle w:val="NormalWeb"/>
        <w:spacing w:before="0" w:beforeAutospacing="0" w:after="0" w:afterAutospacing="0"/>
        <w:ind w:left="1410"/>
        <w:jc w:val="both"/>
        <w:rPr>
          <w:rFonts w:ascii="Arial" w:hAnsi="Arial" w:cs="Arial"/>
          <w:b/>
          <w:bCs/>
          <w:sz w:val="22"/>
          <w:szCs w:val="22"/>
          <w:lang w:val="es-MX"/>
        </w:rPr>
      </w:pPr>
    </w:p>
    <w:p w:rsidR="00DA7071" w:rsidRPr="00745234" w:rsidRDefault="00DA7071" w:rsidP="009860C1">
      <w:pPr>
        <w:pStyle w:val="NormalWeb"/>
        <w:spacing w:before="0" w:beforeAutospacing="0" w:after="0" w:afterAutospacing="0"/>
        <w:ind w:left="720"/>
        <w:jc w:val="both"/>
        <w:rPr>
          <w:rFonts w:ascii="Arial" w:hAnsi="Arial" w:cs="Arial"/>
          <w:b/>
          <w:bCs/>
          <w:lang w:val="es-MX"/>
        </w:rPr>
      </w:pPr>
      <w:r w:rsidRPr="00745234">
        <w:rPr>
          <w:rFonts w:ascii="Arial" w:hAnsi="Arial" w:cs="Arial"/>
          <w:b/>
          <w:bCs/>
          <w:lang w:val="es-MX"/>
        </w:rPr>
        <w:t xml:space="preserve">Contraloría Municipal, </w:t>
      </w:r>
      <w:r w:rsidR="00745234">
        <w:rPr>
          <w:rFonts w:ascii="Arial" w:hAnsi="Arial" w:cs="Arial"/>
          <w:bCs/>
          <w:lang w:val="es-MX"/>
        </w:rPr>
        <w:t xml:space="preserve">se hace </w:t>
      </w:r>
      <w:r w:rsidR="00745234" w:rsidRPr="00745234">
        <w:rPr>
          <w:rFonts w:ascii="Arial" w:hAnsi="Arial" w:cs="Arial"/>
          <w:b/>
          <w:bCs/>
          <w:lang w:val="es-MX"/>
        </w:rPr>
        <w:t>Reserva</w:t>
      </w:r>
      <w:r w:rsidR="00745234">
        <w:rPr>
          <w:rFonts w:ascii="Arial" w:hAnsi="Arial" w:cs="Arial"/>
          <w:bCs/>
          <w:lang w:val="es-MX"/>
        </w:rPr>
        <w:t xml:space="preserve"> de la información de las </w:t>
      </w:r>
      <w:r w:rsidR="00745234" w:rsidRPr="00745234">
        <w:rPr>
          <w:rFonts w:ascii="Arial" w:hAnsi="Arial" w:cs="Arial"/>
          <w:b/>
          <w:bCs/>
          <w:lang w:val="es-MX"/>
        </w:rPr>
        <w:t>Revisiones Internas y/o Actas de H</w:t>
      </w:r>
      <w:r w:rsidRPr="00745234">
        <w:rPr>
          <w:rFonts w:ascii="Arial" w:hAnsi="Arial" w:cs="Arial"/>
          <w:b/>
          <w:bCs/>
          <w:lang w:val="es-MX"/>
        </w:rPr>
        <w:t>echos</w:t>
      </w:r>
      <w:r w:rsidR="001D6F8C">
        <w:rPr>
          <w:rFonts w:ascii="Arial" w:hAnsi="Arial" w:cs="Arial"/>
          <w:bCs/>
          <w:lang w:val="es-MX"/>
        </w:rPr>
        <w:t xml:space="preserve"> que no hayan causado estado</w:t>
      </w:r>
      <w:r w:rsidRPr="00745234">
        <w:rPr>
          <w:rFonts w:ascii="Arial" w:hAnsi="Arial" w:cs="Arial"/>
          <w:bCs/>
          <w:lang w:val="es-MX"/>
        </w:rPr>
        <w:t xml:space="preserve">, de las cuales se reserva </w:t>
      </w:r>
      <w:r w:rsidR="00745234">
        <w:rPr>
          <w:rFonts w:ascii="Arial" w:hAnsi="Arial" w:cs="Arial"/>
          <w:bCs/>
          <w:lang w:val="es-MX"/>
        </w:rPr>
        <w:t xml:space="preserve">por </w:t>
      </w:r>
      <w:r w:rsidR="00745234" w:rsidRPr="00745234">
        <w:rPr>
          <w:rFonts w:ascii="Arial" w:hAnsi="Arial" w:cs="Arial"/>
          <w:b/>
          <w:bCs/>
          <w:lang w:val="es-MX"/>
        </w:rPr>
        <w:t>1 año 8 meses</w:t>
      </w:r>
      <w:r w:rsidR="001D6F8C">
        <w:rPr>
          <w:rFonts w:ascii="Arial" w:hAnsi="Arial" w:cs="Arial"/>
          <w:bCs/>
          <w:lang w:val="es-MX"/>
        </w:rPr>
        <w:t>, del 17 de marzo del 2017</w:t>
      </w:r>
      <w:r w:rsidRPr="00745234">
        <w:rPr>
          <w:rFonts w:ascii="Arial" w:hAnsi="Arial" w:cs="Arial"/>
          <w:bCs/>
          <w:lang w:val="es-MX"/>
        </w:rPr>
        <w:t xml:space="preserve"> al 30 de septiembre del 2018, aquí se exponen las cuatro justificaciones de las cuales se hizo prueba de daño:</w:t>
      </w:r>
    </w:p>
    <w:p w:rsidR="00DA7071" w:rsidRPr="00745234" w:rsidRDefault="00DA7071" w:rsidP="00DA7071">
      <w:pPr>
        <w:pStyle w:val="NormalWeb"/>
        <w:spacing w:before="0" w:beforeAutospacing="0" w:after="0" w:afterAutospacing="0"/>
        <w:ind w:left="690"/>
        <w:jc w:val="both"/>
        <w:rPr>
          <w:rFonts w:ascii="Arial" w:hAnsi="Arial" w:cs="Arial"/>
          <w:b/>
          <w:bCs/>
          <w:lang w:val="es-MX"/>
        </w:rPr>
      </w:pPr>
    </w:p>
    <w:p w:rsidR="00717300" w:rsidRPr="00717300" w:rsidRDefault="00717300" w:rsidP="00717300">
      <w:pPr>
        <w:ind w:left="708"/>
        <w:jc w:val="both"/>
        <w:rPr>
          <w:rFonts w:ascii="Arial" w:hAnsi="Arial" w:cs="Arial"/>
          <w:b/>
          <w:sz w:val="24"/>
          <w:szCs w:val="24"/>
        </w:rPr>
      </w:pPr>
      <w:r w:rsidRPr="00717300">
        <w:rPr>
          <w:rFonts w:ascii="Arial" w:hAnsi="Arial" w:cs="Arial"/>
          <w:b/>
          <w:sz w:val="24"/>
          <w:szCs w:val="24"/>
        </w:rPr>
        <w:t>I. La información solicitada se encuentra prevista en alguna de las hipótesis de reserva que establece la ley</w:t>
      </w:r>
    </w:p>
    <w:p w:rsidR="00717300" w:rsidRPr="00717300" w:rsidRDefault="00717300" w:rsidP="00717300">
      <w:pPr>
        <w:ind w:left="708"/>
        <w:jc w:val="both"/>
        <w:rPr>
          <w:rFonts w:ascii="Arial" w:hAnsi="Arial" w:cs="Arial"/>
          <w:sz w:val="24"/>
          <w:szCs w:val="24"/>
        </w:rPr>
      </w:pPr>
      <w:r w:rsidRPr="00717300">
        <w:rPr>
          <w:rFonts w:ascii="Arial" w:hAnsi="Arial" w:cs="Arial"/>
          <w:sz w:val="24"/>
          <w:szCs w:val="24"/>
        </w:rPr>
        <w:t>Art 17 d) Cause perjuicio grave a las actividades de verificación, inspección y auditoria, relativas al cumplimiento de las leyes y reglamentos.</w:t>
      </w:r>
    </w:p>
    <w:p w:rsidR="00717300" w:rsidRPr="00717300" w:rsidRDefault="00717300" w:rsidP="00717300">
      <w:pPr>
        <w:ind w:left="708"/>
        <w:jc w:val="both"/>
        <w:rPr>
          <w:rFonts w:ascii="Arial" w:hAnsi="Arial" w:cs="Arial"/>
          <w:b/>
          <w:sz w:val="24"/>
          <w:szCs w:val="24"/>
        </w:rPr>
      </w:pPr>
      <w:r w:rsidRPr="00717300">
        <w:rPr>
          <w:rFonts w:ascii="Arial" w:hAnsi="Arial" w:cs="Arial"/>
          <w:sz w:val="24"/>
          <w:szCs w:val="24"/>
        </w:rPr>
        <w:t>Ejemplo:- Se considera como información reservada para la Contraloría Municipal, las Actas de Hechos, y/o resultado final de las revisiones internas.</w:t>
      </w:r>
      <w:r w:rsidRPr="00717300">
        <w:rPr>
          <w:rFonts w:ascii="Arial" w:hAnsi="Arial" w:cs="Arial"/>
          <w:b/>
          <w:sz w:val="24"/>
          <w:szCs w:val="24"/>
        </w:rPr>
        <w:t xml:space="preserve"> </w:t>
      </w:r>
    </w:p>
    <w:p w:rsidR="00717300" w:rsidRDefault="00717300" w:rsidP="00717300">
      <w:pPr>
        <w:pStyle w:val="NormalWeb"/>
        <w:spacing w:before="0" w:beforeAutospacing="0" w:after="0" w:afterAutospacing="0"/>
        <w:ind w:left="708"/>
        <w:jc w:val="both"/>
        <w:rPr>
          <w:rFonts w:ascii="Arial" w:hAnsi="Arial" w:cs="Arial"/>
          <w:b/>
          <w:bCs/>
          <w:lang w:val="es-MX"/>
        </w:rPr>
      </w:pPr>
      <w:r w:rsidRPr="00717300">
        <w:rPr>
          <w:rFonts w:ascii="Arial" w:hAnsi="Arial" w:cs="Arial"/>
          <w:b/>
          <w:bCs/>
          <w:lang w:val="es-MX"/>
        </w:rPr>
        <w:t xml:space="preserve">II. La divulgación de dicha información </w:t>
      </w:r>
      <w:r w:rsidRPr="00717300">
        <w:rPr>
          <w:rFonts w:ascii="Arial" w:hAnsi="Arial" w:cs="Arial"/>
          <w:b/>
          <w:bCs/>
        </w:rPr>
        <w:t>atente efectivamente el interés público protegido por la ley</w:t>
      </w:r>
      <w:r w:rsidRPr="00717300">
        <w:rPr>
          <w:rFonts w:ascii="Arial" w:hAnsi="Arial" w:cs="Arial"/>
          <w:b/>
          <w:bCs/>
          <w:lang w:val="es-MX"/>
        </w:rPr>
        <w:t>, representando un riesgo real, demostrable e identificable de perjuicio significativo al interés público o a la seguridad estatal;</w:t>
      </w:r>
    </w:p>
    <w:p w:rsidR="00717300" w:rsidRPr="00717300" w:rsidRDefault="00717300" w:rsidP="00717300">
      <w:pPr>
        <w:pStyle w:val="NormalWeb"/>
        <w:spacing w:before="0" w:beforeAutospacing="0" w:after="0" w:afterAutospacing="0"/>
        <w:ind w:left="708"/>
        <w:jc w:val="both"/>
        <w:rPr>
          <w:rFonts w:ascii="Arial" w:hAnsi="Arial" w:cs="Arial"/>
          <w:b/>
          <w:bCs/>
          <w:lang w:val="es-MX"/>
        </w:rPr>
      </w:pPr>
    </w:p>
    <w:p w:rsidR="00717300" w:rsidRDefault="00717300" w:rsidP="00717300">
      <w:pPr>
        <w:pStyle w:val="NormalWeb"/>
        <w:spacing w:before="0" w:beforeAutospacing="0" w:after="0" w:afterAutospacing="0"/>
        <w:ind w:left="708"/>
        <w:jc w:val="both"/>
        <w:rPr>
          <w:rFonts w:ascii="Arial" w:hAnsi="Arial" w:cs="Arial"/>
          <w:bCs/>
          <w:lang w:val="es-MX"/>
        </w:rPr>
      </w:pPr>
      <w:r w:rsidRPr="00717300">
        <w:rPr>
          <w:rFonts w:ascii="Arial" w:hAnsi="Arial" w:cs="Arial"/>
          <w:bCs/>
          <w:lang w:val="es-MX"/>
        </w:rPr>
        <w:t>La divulgación puede entorpecer el seguimiento de las revisiones, se puede perder objetividad, debido a que pone en alerta al ente auditado.</w:t>
      </w:r>
    </w:p>
    <w:p w:rsidR="00717300" w:rsidRPr="00717300" w:rsidRDefault="00717300" w:rsidP="00717300">
      <w:pPr>
        <w:pStyle w:val="NormalWeb"/>
        <w:spacing w:before="0" w:beforeAutospacing="0" w:after="0" w:afterAutospacing="0"/>
        <w:ind w:left="708"/>
        <w:jc w:val="both"/>
        <w:rPr>
          <w:rFonts w:ascii="Arial" w:hAnsi="Arial" w:cs="Arial"/>
          <w:bCs/>
          <w:lang w:val="es-MX"/>
        </w:rPr>
      </w:pPr>
    </w:p>
    <w:p w:rsidR="00717300" w:rsidRDefault="00717300" w:rsidP="00717300">
      <w:pPr>
        <w:pStyle w:val="NormalWeb"/>
        <w:spacing w:before="0" w:beforeAutospacing="0" w:after="0" w:afterAutospacing="0"/>
        <w:ind w:left="708"/>
        <w:jc w:val="both"/>
        <w:rPr>
          <w:rFonts w:ascii="Arial" w:hAnsi="Arial" w:cs="Arial"/>
          <w:b/>
          <w:bCs/>
          <w:lang w:val="es-MX"/>
        </w:rPr>
      </w:pPr>
      <w:r w:rsidRPr="00717300">
        <w:rPr>
          <w:rFonts w:ascii="Arial" w:hAnsi="Arial" w:cs="Arial"/>
          <w:b/>
          <w:bCs/>
          <w:lang w:val="es-MX"/>
        </w:rPr>
        <w:t>III. El daño o el riesgo de perjuicio que se produciría con la revelación de la información supera el interés público general de conocer la información de referencia; y</w:t>
      </w:r>
    </w:p>
    <w:p w:rsidR="00717300" w:rsidRPr="00717300" w:rsidRDefault="00717300" w:rsidP="00717300">
      <w:pPr>
        <w:pStyle w:val="NormalWeb"/>
        <w:spacing w:before="0" w:beforeAutospacing="0" w:after="0" w:afterAutospacing="0"/>
        <w:ind w:left="708"/>
        <w:jc w:val="both"/>
        <w:rPr>
          <w:rFonts w:ascii="Arial" w:hAnsi="Arial" w:cs="Arial"/>
          <w:b/>
          <w:bCs/>
          <w:lang w:val="es-MX"/>
        </w:rPr>
      </w:pPr>
    </w:p>
    <w:p w:rsidR="00717300" w:rsidRDefault="00717300" w:rsidP="00717300">
      <w:pPr>
        <w:pStyle w:val="NormalWeb"/>
        <w:spacing w:before="0" w:beforeAutospacing="0" w:after="0" w:afterAutospacing="0"/>
        <w:ind w:left="708"/>
        <w:jc w:val="both"/>
        <w:rPr>
          <w:rFonts w:ascii="Arial" w:hAnsi="Arial" w:cs="Arial"/>
          <w:bCs/>
          <w:lang w:val="es-MX"/>
        </w:rPr>
      </w:pPr>
      <w:r w:rsidRPr="00717300">
        <w:rPr>
          <w:rFonts w:ascii="Arial" w:hAnsi="Arial" w:cs="Arial"/>
          <w:bCs/>
          <w:lang w:val="es-MX"/>
        </w:rPr>
        <w:t>La información puede poner en riesgo la integridad de las personas mencionadas en las Actas de Hechos y/o verificación, puede causar un serio perjuicio a las actividades de revisión.</w:t>
      </w:r>
    </w:p>
    <w:p w:rsidR="00717300" w:rsidRPr="00717300" w:rsidRDefault="00717300" w:rsidP="00717300">
      <w:pPr>
        <w:pStyle w:val="NormalWeb"/>
        <w:spacing w:before="0" w:beforeAutospacing="0" w:after="0" w:afterAutospacing="0"/>
        <w:ind w:left="708"/>
        <w:jc w:val="both"/>
        <w:rPr>
          <w:rFonts w:ascii="Arial" w:hAnsi="Arial" w:cs="Arial"/>
          <w:bCs/>
          <w:lang w:val="es-MX"/>
        </w:rPr>
      </w:pPr>
    </w:p>
    <w:p w:rsidR="00717300" w:rsidRDefault="00717300" w:rsidP="00717300">
      <w:pPr>
        <w:pStyle w:val="NormalWeb"/>
        <w:spacing w:before="0" w:beforeAutospacing="0" w:after="0" w:afterAutospacing="0"/>
        <w:ind w:left="708"/>
        <w:jc w:val="both"/>
        <w:rPr>
          <w:rFonts w:ascii="Arial" w:hAnsi="Arial" w:cs="Arial"/>
          <w:b/>
          <w:bCs/>
          <w:lang w:val="es-MX"/>
        </w:rPr>
      </w:pPr>
      <w:r w:rsidRPr="00717300">
        <w:rPr>
          <w:rFonts w:ascii="Arial" w:hAnsi="Arial" w:cs="Arial"/>
          <w:b/>
          <w:bCs/>
          <w:lang w:val="es-MX"/>
        </w:rPr>
        <w:t>IV. La limitación se adecua al principio de proporcionalidad y representa el medio menos restrictivo disponible para evitar el perjuicio.</w:t>
      </w:r>
    </w:p>
    <w:p w:rsidR="00717300" w:rsidRPr="00717300" w:rsidRDefault="00717300" w:rsidP="00717300">
      <w:pPr>
        <w:pStyle w:val="NormalWeb"/>
        <w:spacing w:before="0" w:beforeAutospacing="0" w:after="0" w:afterAutospacing="0"/>
        <w:ind w:left="708"/>
        <w:jc w:val="both"/>
        <w:rPr>
          <w:rFonts w:ascii="Arial" w:hAnsi="Arial" w:cs="Arial"/>
          <w:b/>
          <w:bCs/>
          <w:lang w:val="es-MX"/>
        </w:rPr>
      </w:pPr>
    </w:p>
    <w:p w:rsidR="00717300" w:rsidRPr="00717300" w:rsidRDefault="00717300" w:rsidP="00717300">
      <w:pPr>
        <w:pStyle w:val="Texto"/>
        <w:spacing w:after="0" w:line="240" w:lineRule="auto"/>
        <w:ind w:left="708" w:firstLine="0"/>
        <w:rPr>
          <w:sz w:val="24"/>
          <w:szCs w:val="24"/>
        </w:rPr>
      </w:pPr>
      <w:r w:rsidRPr="00717300">
        <w:rPr>
          <w:sz w:val="24"/>
          <w:szCs w:val="24"/>
        </w:rPr>
        <w:t>Obstruya las actividades</w:t>
      </w:r>
      <w:r w:rsidRPr="00717300">
        <w:rPr>
          <w:sz w:val="24"/>
          <w:szCs w:val="24"/>
          <w:lang w:val="es-ES"/>
        </w:rPr>
        <w:t xml:space="preserve"> </w:t>
      </w:r>
      <w:r w:rsidRPr="00717300">
        <w:rPr>
          <w:sz w:val="24"/>
          <w:szCs w:val="24"/>
        </w:rPr>
        <w:t xml:space="preserve">de </w:t>
      </w:r>
      <w:r w:rsidRPr="00717300">
        <w:rPr>
          <w:sz w:val="24"/>
          <w:szCs w:val="24"/>
          <w:lang w:val="es-ES"/>
        </w:rPr>
        <w:t xml:space="preserve"> </w:t>
      </w:r>
      <w:r w:rsidRPr="00717300">
        <w:rPr>
          <w:sz w:val="24"/>
          <w:szCs w:val="24"/>
        </w:rPr>
        <w:t>verificación, inspección y auditoría relativas al cumplimiento de las leyes o afecte la recaudación de contribuciones;</w:t>
      </w:r>
      <w:r w:rsidRPr="00717300">
        <w:rPr>
          <w:sz w:val="24"/>
          <w:szCs w:val="24"/>
          <w:lang w:val="es-ES"/>
        </w:rPr>
        <w:t xml:space="preserve"> Artículo 110 fracción </w:t>
      </w:r>
      <w:r w:rsidRPr="00717300">
        <w:rPr>
          <w:b/>
          <w:color w:val="000000"/>
          <w:sz w:val="24"/>
          <w:szCs w:val="24"/>
        </w:rPr>
        <w:t>VI</w:t>
      </w:r>
      <w:r w:rsidRPr="00717300">
        <w:rPr>
          <w:b/>
          <w:color w:val="000000"/>
          <w:sz w:val="24"/>
          <w:szCs w:val="24"/>
          <w:lang w:val="es-ES"/>
        </w:rPr>
        <w:t xml:space="preserve"> </w:t>
      </w:r>
      <w:r>
        <w:rPr>
          <w:rFonts w:ascii="Times" w:hAnsi="Times" w:cs="Times"/>
          <w:b/>
          <w:bCs/>
          <w:color w:val="2F2F2F"/>
          <w:szCs w:val="18"/>
          <w:shd w:val="clear" w:color="auto" w:fill="FFFFFF"/>
        </w:rPr>
        <w:t>LEY GENERAL DE TRANSPARENCIA Y ACCESO A LA INFORMACIÓN PÚBLICA.</w:t>
      </w:r>
    </w:p>
    <w:p w:rsidR="00DA7071" w:rsidRDefault="00DA7071" w:rsidP="00DA7071">
      <w:pPr>
        <w:pStyle w:val="NormalWeb"/>
        <w:spacing w:before="0" w:beforeAutospacing="0" w:after="0" w:afterAutospacing="0"/>
        <w:jc w:val="both"/>
        <w:rPr>
          <w:rFonts w:ascii="Arial" w:hAnsi="Arial" w:cs="Arial"/>
          <w:sz w:val="22"/>
          <w:szCs w:val="22"/>
        </w:rPr>
      </w:pPr>
    </w:p>
    <w:p w:rsidR="00DA7071" w:rsidRPr="001D6F8C" w:rsidRDefault="00DA7071" w:rsidP="009860C1">
      <w:pPr>
        <w:pStyle w:val="NormalWeb"/>
        <w:spacing w:before="0" w:beforeAutospacing="0" w:after="0" w:afterAutospacing="0"/>
        <w:ind w:left="720"/>
        <w:jc w:val="both"/>
        <w:rPr>
          <w:rFonts w:ascii="Arial" w:hAnsi="Arial" w:cs="Arial"/>
          <w:b/>
          <w:bCs/>
          <w:lang w:val="es-MX"/>
        </w:rPr>
      </w:pPr>
      <w:r w:rsidRPr="001D6F8C">
        <w:rPr>
          <w:rFonts w:ascii="Arial" w:hAnsi="Arial" w:cs="Arial"/>
          <w:b/>
        </w:rPr>
        <w:t>Seguridad Publica</w:t>
      </w:r>
      <w:r w:rsidR="001D6F8C" w:rsidRPr="001D6F8C">
        <w:rPr>
          <w:rFonts w:ascii="Arial" w:hAnsi="Arial" w:cs="Arial"/>
        </w:rPr>
        <w:t xml:space="preserve">, se hace </w:t>
      </w:r>
      <w:r w:rsidR="001D6F8C" w:rsidRPr="001D6F8C">
        <w:rPr>
          <w:rFonts w:ascii="Arial" w:hAnsi="Arial" w:cs="Arial"/>
          <w:b/>
        </w:rPr>
        <w:t>Reserva</w:t>
      </w:r>
      <w:r w:rsidR="001D6F8C" w:rsidRPr="001D6F8C">
        <w:rPr>
          <w:rFonts w:ascii="Arial" w:hAnsi="Arial" w:cs="Arial"/>
        </w:rPr>
        <w:t xml:space="preserve"> de la información de</w:t>
      </w:r>
      <w:r w:rsidR="001D6F8C">
        <w:rPr>
          <w:rFonts w:ascii="Arial" w:hAnsi="Arial" w:cs="Arial"/>
        </w:rPr>
        <w:t xml:space="preserve"> la </w:t>
      </w:r>
      <w:r w:rsidR="001D6F8C" w:rsidRPr="001D6F8C">
        <w:rPr>
          <w:rFonts w:ascii="Arial" w:hAnsi="Arial" w:cs="Arial"/>
          <w:b/>
        </w:rPr>
        <w:t>O</w:t>
      </w:r>
      <w:r w:rsidRPr="001D6F8C">
        <w:rPr>
          <w:rFonts w:ascii="Arial" w:hAnsi="Arial" w:cs="Arial"/>
          <w:b/>
        </w:rPr>
        <w:t>peratividad</w:t>
      </w:r>
      <w:r w:rsidR="001D6F8C" w:rsidRPr="001D6F8C">
        <w:rPr>
          <w:rFonts w:ascii="Arial" w:hAnsi="Arial" w:cs="Arial"/>
          <w:b/>
        </w:rPr>
        <w:t xml:space="preserve"> de Seguridad Pública</w:t>
      </w:r>
      <w:r w:rsidRPr="001D6F8C">
        <w:rPr>
          <w:rFonts w:ascii="Arial" w:hAnsi="Arial" w:cs="Arial"/>
        </w:rPr>
        <w:t>, como lo son sus roles de servicio, información de delitos en zonas específicas y métodos para combatir delito</w:t>
      </w:r>
      <w:r w:rsidR="001D6F8C">
        <w:rPr>
          <w:rFonts w:ascii="Arial" w:hAnsi="Arial" w:cs="Arial"/>
        </w:rPr>
        <w:t xml:space="preserve">s, la cual queda reservada por </w:t>
      </w:r>
      <w:r w:rsidR="001D6F8C" w:rsidRPr="001D6F8C">
        <w:rPr>
          <w:rFonts w:ascii="Arial" w:hAnsi="Arial" w:cs="Arial"/>
          <w:b/>
        </w:rPr>
        <w:t>1 año 8 meses</w:t>
      </w:r>
      <w:r w:rsidR="001D6F8C">
        <w:rPr>
          <w:rFonts w:ascii="Arial" w:hAnsi="Arial" w:cs="Arial"/>
        </w:rPr>
        <w:t>, del 17 de marzo del 2017</w:t>
      </w:r>
      <w:r w:rsidRPr="001D6F8C">
        <w:rPr>
          <w:rFonts w:ascii="Arial" w:hAnsi="Arial" w:cs="Arial"/>
        </w:rPr>
        <w:t xml:space="preserve"> al 30 de septiembre del 2018, aquí expongo las cuatro justificaciones de la que se llevó la prueba de daño:</w:t>
      </w:r>
    </w:p>
    <w:p w:rsidR="00DA7071" w:rsidRDefault="00DA7071" w:rsidP="00DA7071">
      <w:pPr>
        <w:pStyle w:val="NormalWeb"/>
        <w:spacing w:before="0" w:beforeAutospacing="0" w:after="0" w:afterAutospacing="0"/>
        <w:ind w:left="690"/>
        <w:jc w:val="both"/>
        <w:rPr>
          <w:rFonts w:ascii="Arial" w:hAnsi="Arial" w:cs="Arial"/>
          <w:b/>
        </w:rPr>
      </w:pPr>
    </w:p>
    <w:p w:rsidR="008A2A2B" w:rsidRPr="008A2A2B" w:rsidRDefault="008A2A2B" w:rsidP="008A2A2B">
      <w:pPr>
        <w:ind w:left="708"/>
        <w:jc w:val="both"/>
        <w:rPr>
          <w:rFonts w:ascii="Arial" w:hAnsi="Arial" w:cs="Arial"/>
          <w:b/>
          <w:sz w:val="24"/>
          <w:szCs w:val="24"/>
        </w:rPr>
      </w:pPr>
      <w:r w:rsidRPr="008A2A2B">
        <w:rPr>
          <w:rFonts w:ascii="Arial" w:hAnsi="Arial" w:cs="Arial"/>
          <w:b/>
          <w:sz w:val="24"/>
          <w:szCs w:val="24"/>
        </w:rPr>
        <w:t>I. La información solicitada se encuentra prevista en alguna de las hipótesis de reserva que establece la ley;</w:t>
      </w:r>
    </w:p>
    <w:p w:rsidR="008A2A2B" w:rsidRPr="008A2A2B" w:rsidRDefault="008A2A2B" w:rsidP="008A2A2B">
      <w:pPr>
        <w:ind w:left="708"/>
        <w:jc w:val="both"/>
        <w:rPr>
          <w:rFonts w:ascii="Arial" w:hAnsi="Arial" w:cs="Arial"/>
          <w:sz w:val="24"/>
          <w:szCs w:val="24"/>
        </w:rPr>
      </w:pPr>
      <w:r w:rsidRPr="008A2A2B">
        <w:rPr>
          <w:rFonts w:ascii="Arial" w:hAnsi="Arial" w:cs="Arial"/>
          <w:sz w:val="24"/>
          <w:szCs w:val="24"/>
        </w:rPr>
        <w:t>DICHA INFORMACIÓN SE ENCUENTRA EN LA LEY DE TRANSPARENCIA Y ACCESO A LA INFORMACIÓN PÚBLICA DEL ESTADO DE JALISCO,  ARTÍCULO 17, FRACCIÓN I, INCISOS:</w:t>
      </w:r>
    </w:p>
    <w:p w:rsidR="008A2A2B" w:rsidRPr="008A2A2B" w:rsidRDefault="008A2A2B" w:rsidP="008A2A2B">
      <w:pPr>
        <w:ind w:left="708"/>
        <w:jc w:val="both"/>
        <w:rPr>
          <w:rFonts w:ascii="Arial" w:hAnsi="Arial" w:cs="Arial"/>
          <w:sz w:val="24"/>
          <w:szCs w:val="24"/>
        </w:rPr>
      </w:pPr>
      <w:r w:rsidRPr="008A2A2B">
        <w:rPr>
          <w:rFonts w:ascii="Arial" w:hAnsi="Arial" w:cs="Arial"/>
          <w:sz w:val="24"/>
          <w:szCs w:val="24"/>
        </w:rPr>
        <w:t>a) Comprometa la seguridad del Estado o del municipio, la seguridad pública estatal o municipal, o la seguridad e integridad de quienes laboran o hubieren laborado en estas áreas, con excepción de las remuneraciones de dichos servidores públicos;</w:t>
      </w:r>
    </w:p>
    <w:p w:rsidR="008A2A2B" w:rsidRPr="008A2A2B" w:rsidRDefault="008A2A2B" w:rsidP="008A2A2B">
      <w:pPr>
        <w:pStyle w:val="Estilo"/>
        <w:ind w:left="708"/>
      </w:pPr>
      <w:r w:rsidRPr="008A2A2B">
        <w:t>f) Cause perjuicio grave a las actividades de prevención y persecución de los delitos, o de impartición de la justicia; o</w:t>
      </w:r>
    </w:p>
    <w:p w:rsidR="008A2A2B" w:rsidRPr="008A2A2B" w:rsidRDefault="008A2A2B" w:rsidP="008A2A2B">
      <w:pPr>
        <w:pStyle w:val="Estilo"/>
        <w:ind w:left="708"/>
      </w:pPr>
    </w:p>
    <w:p w:rsidR="008A2A2B" w:rsidRPr="008A2A2B" w:rsidRDefault="008A2A2B" w:rsidP="008A2A2B">
      <w:pPr>
        <w:pStyle w:val="Estilo"/>
        <w:ind w:left="708"/>
      </w:pPr>
      <w:r w:rsidRPr="008A2A2B">
        <w:t>g) Cause perjuicio grave a las estrategias procesales en procesos judiciales o procedimientos administrativos cuyas resoluciones no hayan causado estado;</w:t>
      </w:r>
    </w:p>
    <w:p w:rsidR="008A2A2B" w:rsidRPr="008A2A2B" w:rsidRDefault="008A2A2B" w:rsidP="008A2A2B">
      <w:pPr>
        <w:pStyle w:val="NormalWeb"/>
        <w:spacing w:before="0" w:beforeAutospacing="0" w:after="0" w:afterAutospacing="0"/>
        <w:ind w:left="708"/>
        <w:jc w:val="both"/>
        <w:rPr>
          <w:rFonts w:ascii="Arial" w:hAnsi="Arial" w:cs="Arial"/>
          <w:bCs/>
          <w:lang w:val="es-MX"/>
        </w:rPr>
      </w:pPr>
    </w:p>
    <w:p w:rsidR="008A2A2B" w:rsidRPr="008A2A2B" w:rsidRDefault="008A2A2B" w:rsidP="008A2A2B">
      <w:pPr>
        <w:pStyle w:val="NormalWeb"/>
        <w:spacing w:before="0" w:beforeAutospacing="0" w:after="0" w:afterAutospacing="0"/>
        <w:ind w:left="708"/>
        <w:jc w:val="both"/>
        <w:rPr>
          <w:rFonts w:ascii="Arial" w:hAnsi="Arial" w:cs="Arial"/>
          <w:bCs/>
          <w:lang w:val="es-MX"/>
        </w:rPr>
      </w:pPr>
    </w:p>
    <w:p w:rsidR="008A2A2B" w:rsidRPr="008A2A2B" w:rsidRDefault="008A2A2B" w:rsidP="008A2A2B">
      <w:pPr>
        <w:pStyle w:val="NormalWeb"/>
        <w:spacing w:before="0" w:beforeAutospacing="0" w:after="0" w:afterAutospacing="0"/>
        <w:ind w:left="708"/>
        <w:jc w:val="both"/>
        <w:rPr>
          <w:rFonts w:ascii="Arial" w:hAnsi="Arial" w:cs="Arial"/>
          <w:b/>
          <w:bCs/>
          <w:lang w:val="es-MX"/>
        </w:rPr>
      </w:pPr>
      <w:r w:rsidRPr="008A2A2B">
        <w:rPr>
          <w:rFonts w:ascii="Arial" w:hAnsi="Arial" w:cs="Arial"/>
          <w:b/>
          <w:bCs/>
          <w:lang w:val="es-MX"/>
        </w:rPr>
        <w:t xml:space="preserve">II. La divulgación de dicha información </w:t>
      </w:r>
      <w:r w:rsidRPr="008A2A2B">
        <w:rPr>
          <w:rFonts w:ascii="Arial" w:hAnsi="Arial" w:cs="Arial"/>
          <w:b/>
          <w:bCs/>
          <w:lang w:val="es-ES_tradnl"/>
        </w:rPr>
        <w:t>atente efectivamente el interés público protegido por la ley</w:t>
      </w:r>
      <w:r w:rsidRPr="008A2A2B">
        <w:rPr>
          <w:rFonts w:ascii="Arial" w:hAnsi="Arial" w:cs="Arial"/>
          <w:b/>
          <w:bCs/>
          <w:lang w:val="es-MX"/>
        </w:rPr>
        <w:t>, representando un riesgo real, demostrable e identificable de perjuicio significativo al interés público o a la seguridad estatal;</w:t>
      </w:r>
    </w:p>
    <w:p w:rsidR="008A2A2B" w:rsidRPr="008A2A2B" w:rsidRDefault="008A2A2B" w:rsidP="008A2A2B">
      <w:pPr>
        <w:pStyle w:val="NormalWeb"/>
        <w:spacing w:before="0" w:beforeAutospacing="0" w:after="0" w:afterAutospacing="0"/>
        <w:jc w:val="both"/>
        <w:rPr>
          <w:rFonts w:ascii="Arial" w:hAnsi="Arial" w:cs="Arial"/>
          <w:b/>
          <w:bCs/>
          <w:lang w:val="es-MX"/>
        </w:rPr>
      </w:pPr>
    </w:p>
    <w:p w:rsidR="008A2A2B" w:rsidRPr="008A2A2B" w:rsidRDefault="008A2A2B" w:rsidP="008A2A2B">
      <w:pPr>
        <w:pStyle w:val="NormalWeb"/>
        <w:spacing w:before="0" w:beforeAutospacing="0" w:after="0" w:afterAutospacing="0"/>
        <w:ind w:left="720"/>
        <w:jc w:val="both"/>
        <w:rPr>
          <w:rFonts w:ascii="Arial" w:hAnsi="Arial" w:cs="Arial"/>
          <w:bCs/>
          <w:lang w:val="es-MX"/>
        </w:rPr>
      </w:pPr>
      <w:r w:rsidRPr="008A2A2B">
        <w:rPr>
          <w:rFonts w:ascii="Arial" w:hAnsi="Arial" w:cs="Arial"/>
          <w:bCs/>
          <w:lang w:val="es-MX"/>
        </w:rPr>
        <w:t>En cuanto a los roles de servicio podrían afectar tanto a los elementos de seguridad como a la ciudadanía.</w:t>
      </w:r>
    </w:p>
    <w:p w:rsidR="008A2A2B" w:rsidRPr="008A2A2B" w:rsidRDefault="008A2A2B" w:rsidP="008A2A2B">
      <w:pPr>
        <w:pStyle w:val="NormalWeb"/>
        <w:spacing w:before="0" w:beforeAutospacing="0" w:after="0" w:afterAutospacing="0"/>
        <w:ind w:left="720"/>
        <w:jc w:val="both"/>
        <w:rPr>
          <w:rFonts w:ascii="Arial" w:hAnsi="Arial" w:cs="Arial"/>
          <w:bCs/>
          <w:lang w:val="es-MX"/>
        </w:rPr>
      </w:pPr>
      <w:r w:rsidRPr="008A2A2B">
        <w:rPr>
          <w:rFonts w:ascii="Arial" w:hAnsi="Arial" w:cs="Arial"/>
          <w:bCs/>
          <w:lang w:val="es-MX"/>
        </w:rPr>
        <w:t>La divulgación de los métodos para combatir delitos podría entorpecer la aplicabilidad de estos.</w:t>
      </w:r>
    </w:p>
    <w:p w:rsidR="008A2A2B" w:rsidRPr="008A2A2B" w:rsidRDefault="008A2A2B" w:rsidP="008A2A2B">
      <w:pPr>
        <w:pStyle w:val="NormalWeb"/>
        <w:spacing w:before="0" w:beforeAutospacing="0" w:after="0" w:afterAutospacing="0"/>
        <w:jc w:val="both"/>
        <w:rPr>
          <w:rFonts w:ascii="Arial" w:hAnsi="Arial" w:cs="Arial"/>
          <w:bCs/>
          <w:lang w:val="es-MX"/>
        </w:rPr>
      </w:pPr>
    </w:p>
    <w:p w:rsidR="008A2A2B" w:rsidRPr="008A2A2B" w:rsidRDefault="008A2A2B" w:rsidP="008A2A2B">
      <w:pPr>
        <w:pStyle w:val="NormalWeb"/>
        <w:spacing w:before="0" w:beforeAutospacing="0" w:after="0" w:afterAutospacing="0"/>
        <w:ind w:left="708"/>
        <w:jc w:val="both"/>
        <w:rPr>
          <w:rFonts w:ascii="Arial" w:hAnsi="Arial" w:cs="Arial"/>
          <w:b/>
          <w:bCs/>
          <w:lang w:val="es-MX"/>
        </w:rPr>
      </w:pPr>
      <w:r w:rsidRPr="008A2A2B">
        <w:rPr>
          <w:rFonts w:ascii="Arial" w:hAnsi="Arial" w:cs="Arial"/>
          <w:b/>
          <w:bCs/>
          <w:lang w:val="es-MX"/>
        </w:rPr>
        <w:lastRenderedPageBreak/>
        <w:t>III. El daño o el riesgo de perjuicio que se produciría con la revelación de la información supera el interés público general de conocer la información de referencia; y</w:t>
      </w:r>
    </w:p>
    <w:p w:rsidR="008A2A2B" w:rsidRPr="008A2A2B" w:rsidRDefault="008A2A2B" w:rsidP="008A2A2B">
      <w:pPr>
        <w:pStyle w:val="NormalWeb"/>
        <w:spacing w:before="0" w:beforeAutospacing="0" w:after="0" w:afterAutospacing="0"/>
        <w:ind w:left="708"/>
        <w:jc w:val="both"/>
        <w:rPr>
          <w:rFonts w:ascii="Arial" w:hAnsi="Arial" w:cs="Arial"/>
          <w:b/>
          <w:bCs/>
          <w:lang w:val="es-MX"/>
        </w:rPr>
      </w:pPr>
    </w:p>
    <w:p w:rsidR="008A2A2B" w:rsidRPr="008A2A2B" w:rsidRDefault="008A2A2B" w:rsidP="008A2A2B">
      <w:pPr>
        <w:pStyle w:val="NormalWeb"/>
        <w:spacing w:before="0" w:beforeAutospacing="0" w:after="0" w:afterAutospacing="0"/>
        <w:ind w:left="708"/>
        <w:jc w:val="both"/>
        <w:rPr>
          <w:rFonts w:ascii="Arial" w:hAnsi="Arial" w:cs="Arial"/>
          <w:bCs/>
          <w:lang w:val="es-MX"/>
        </w:rPr>
      </w:pPr>
      <w:r w:rsidRPr="008A2A2B">
        <w:rPr>
          <w:rFonts w:ascii="Arial" w:hAnsi="Arial" w:cs="Arial"/>
          <w:bCs/>
          <w:lang w:val="es-MX"/>
        </w:rPr>
        <w:t>-El daño que se produciría al revelar los roles de servicio podría provocar más inseguridad en la zona y en cuanto a los elementos podría causar daños a su persona.</w:t>
      </w:r>
    </w:p>
    <w:p w:rsidR="008A2A2B" w:rsidRPr="008A2A2B" w:rsidRDefault="008A2A2B" w:rsidP="008A2A2B">
      <w:pPr>
        <w:pStyle w:val="NormalWeb"/>
        <w:spacing w:before="0" w:beforeAutospacing="0" w:after="0" w:afterAutospacing="0"/>
        <w:ind w:left="708"/>
        <w:jc w:val="both"/>
        <w:rPr>
          <w:rFonts w:ascii="Arial" w:hAnsi="Arial" w:cs="Arial"/>
          <w:bCs/>
          <w:lang w:val="es-MX"/>
        </w:rPr>
      </w:pPr>
      <w:r w:rsidRPr="008A2A2B">
        <w:rPr>
          <w:rFonts w:ascii="Arial" w:hAnsi="Arial" w:cs="Arial"/>
          <w:bCs/>
          <w:lang w:val="es-MX"/>
        </w:rPr>
        <w:t>-Se tendría el riesgo de afectar la aplicabilidad del método para combatir dichos delitos toda vez que se producirían daños irreversibles.</w:t>
      </w:r>
    </w:p>
    <w:p w:rsidR="008A2A2B" w:rsidRPr="008A2A2B" w:rsidRDefault="008A2A2B" w:rsidP="008A2A2B">
      <w:pPr>
        <w:pStyle w:val="NormalWeb"/>
        <w:spacing w:before="0" w:beforeAutospacing="0" w:after="0" w:afterAutospacing="0"/>
        <w:ind w:left="708"/>
        <w:jc w:val="both"/>
        <w:rPr>
          <w:rFonts w:ascii="Arial" w:hAnsi="Arial" w:cs="Arial"/>
          <w:bCs/>
          <w:lang w:val="es-MX"/>
        </w:rPr>
      </w:pPr>
      <w:r w:rsidRPr="008A2A2B">
        <w:rPr>
          <w:rFonts w:ascii="Arial" w:hAnsi="Arial" w:cs="Arial"/>
          <w:bCs/>
          <w:lang w:val="es-MX"/>
        </w:rPr>
        <w:t xml:space="preserve">     </w:t>
      </w:r>
    </w:p>
    <w:p w:rsidR="008A2A2B" w:rsidRDefault="008A2A2B" w:rsidP="008A2A2B">
      <w:pPr>
        <w:pStyle w:val="NormalWeb"/>
        <w:spacing w:before="0" w:beforeAutospacing="0" w:after="0" w:afterAutospacing="0"/>
        <w:ind w:left="708"/>
        <w:jc w:val="both"/>
        <w:rPr>
          <w:rFonts w:ascii="Arial" w:hAnsi="Arial" w:cs="Arial"/>
          <w:b/>
          <w:bCs/>
          <w:lang w:val="es-MX"/>
        </w:rPr>
      </w:pPr>
      <w:r w:rsidRPr="008A2A2B">
        <w:rPr>
          <w:rFonts w:ascii="Arial" w:hAnsi="Arial" w:cs="Arial"/>
          <w:b/>
          <w:bCs/>
          <w:lang w:val="es-MX"/>
        </w:rPr>
        <w:t>IV. La limitación se adecua al principio de proporcionalidad y representa el medio menos restrictivo disponible para evitar el perjuicio.</w:t>
      </w:r>
    </w:p>
    <w:p w:rsidR="008A2A2B" w:rsidRPr="008A2A2B" w:rsidRDefault="008A2A2B" w:rsidP="008A2A2B">
      <w:pPr>
        <w:pStyle w:val="NormalWeb"/>
        <w:spacing w:before="0" w:beforeAutospacing="0" w:after="0" w:afterAutospacing="0"/>
        <w:ind w:left="708"/>
        <w:jc w:val="both"/>
        <w:rPr>
          <w:rFonts w:ascii="Arial" w:hAnsi="Arial" w:cs="Arial"/>
          <w:b/>
          <w:bCs/>
          <w:lang w:val="es-MX"/>
        </w:rPr>
      </w:pPr>
    </w:p>
    <w:p w:rsidR="008A2A2B" w:rsidRPr="008A2A2B" w:rsidRDefault="008A2A2B" w:rsidP="008A2A2B">
      <w:pPr>
        <w:pStyle w:val="NormalWeb"/>
        <w:spacing w:before="0" w:beforeAutospacing="0" w:after="0" w:afterAutospacing="0"/>
        <w:ind w:left="708"/>
        <w:jc w:val="both"/>
        <w:rPr>
          <w:rFonts w:ascii="Arial" w:hAnsi="Arial" w:cs="Arial"/>
          <w:bCs/>
          <w:lang w:val="es-MX"/>
        </w:rPr>
      </w:pPr>
      <w:r w:rsidRPr="008A2A2B">
        <w:rPr>
          <w:rFonts w:ascii="Arial" w:hAnsi="Arial" w:cs="Arial"/>
          <w:bCs/>
          <w:lang w:val="es-MX"/>
        </w:rPr>
        <w:t xml:space="preserve">La limitación de la información se adecua a lo establecido en el artículo 17, fracción I, inciso a), f), g), así como en el artículo del 46-52 del Reglamento de la Ley de Transparencia y Acceso a la Información Pública del Estado de Jalisco,  </w:t>
      </w:r>
    </w:p>
    <w:p w:rsidR="008A2A2B" w:rsidRPr="008A2A2B" w:rsidRDefault="008A2A2B" w:rsidP="008A2A2B">
      <w:pPr>
        <w:pStyle w:val="NormalWeb"/>
        <w:spacing w:before="0" w:beforeAutospacing="0" w:after="0" w:afterAutospacing="0"/>
        <w:ind w:left="708"/>
        <w:jc w:val="both"/>
        <w:rPr>
          <w:rFonts w:ascii="Arial" w:hAnsi="Arial" w:cs="Arial"/>
          <w:bCs/>
          <w:lang w:val="es-MX"/>
        </w:rPr>
      </w:pPr>
    </w:p>
    <w:p w:rsidR="00DA7071" w:rsidRPr="00B35697" w:rsidRDefault="00DA7071" w:rsidP="00DA7071">
      <w:pPr>
        <w:pStyle w:val="NormalWeb"/>
        <w:spacing w:before="0" w:beforeAutospacing="0" w:after="0" w:afterAutospacing="0"/>
        <w:ind w:left="1410"/>
        <w:jc w:val="both"/>
        <w:rPr>
          <w:rFonts w:ascii="Arial" w:hAnsi="Arial" w:cs="Arial"/>
          <w:b/>
          <w:bCs/>
          <w:sz w:val="22"/>
          <w:szCs w:val="22"/>
          <w:lang w:val="es-MX"/>
        </w:rPr>
      </w:pPr>
    </w:p>
    <w:p w:rsidR="00DA7071" w:rsidRPr="001D6F8C" w:rsidRDefault="00DA7071" w:rsidP="009860C1">
      <w:pPr>
        <w:pStyle w:val="NormalWeb"/>
        <w:spacing w:before="0" w:beforeAutospacing="0" w:after="0" w:afterAutospacing="0"/>
        <w:ind w:left="720"/>
        <w:jc w:val="both"/>
        <w:rPr>
          <w:rFonts w:ascii="Arial" w:hAnsi="Arial" w:cs="Arial"/>
          <w:b/>
          <w:bCs/>
          <w:lang w:val="es-MX"/>
        </w:rPr>
      </w:pPr>
      <w:r w:rsidRPr="001D6F8C">
        <w:rPr>
          <w:rFonts w:ascii="Arial" w:hAnsi="Arial" w:cs="Arial"/>
          <w:b/>
          <w:bCs/>
          <w:lang w:val="es-MX"/>
        </w:rPr>
        <w:t xml:space="preserve">Seguridad pública, </w:t>
      </w:r>
      <w:r w:rsidRPr="001D6F8C">
        <w:rPr>
          <w:rFonts w:ascii="Arial" w:hAnsi="Arial" w:cs="Arial"/>
          <w:bCs/>
          <w:lang w:val="es-MX"/>
        </w:rPr>
        <w:t>se</w:t>
      </w:r>
      <w:r w:rsidR="001D6F8C">
        <w:rPr>
          <w:rFonts w:ascii="Arial" w:hAnsi="Arial" w:cs="Arial"/>
          <w:bCs/>
          <w:lang w:val="es-MX"/>
        </w:rPr>
        <w:t xml:space="preserve"> hace </w:t>
      </w:r>
      <w:r w:rsidR="001D6F8C" w:rsidRPr="001D6F8C">
        <w:rPr>
          <w:rFonts w:ascii="Arial" w:hAnsi="Arial" w:cs="Arial"/>
          <w:b/>
          <w:bCs/>
          <w:lang w:val="es-MX"/>
        </w:rPr>
        <w:t>Reserva</w:t>
      </w:r>
      <w:r w:rsidR="001D6F8C">
        <w:rPr>
          <w:rFonts w:ascii="Arial" w:hAnsi="Arial" w:cs="Arial"/>
          <w:bCs/>
          <w:lang w:val="es-MX"/>
        </w:rPr>
        <w:t xml:space="preserve"> de los </w:t>
      </w:r>
      <w:r w:rsidR="001D6F8C" w:rsidRPr="001D6F8C">
        <w:rPr>
          <w:rFonts w:ascii="Arial" w:hAnsi="Arial" w:cs="Arial"/>
          <w:b/>
          <w:bCs/>
          <w:lang w:val="es-MX"/>
        </w:rPr>
        <w:t>Inventarios de Armamento</w:t>
      </w:r>
      <w:r w:rsidRPr="001D6F8C">
        <w:rPr>
          <w:rFonts w:ascii="Arial" w:hAnsi="Arial" w:cs="Arial"/>
          <w:bCs/>
          <w:lang w:val="es-MX"/>
        </w:rPr>
        <w:t>, quedan</w:t>
      </w:r>
      <w:r w:rsidR="001D6F8C">
        <w:rPr>
          <w:rFonts w:ascii="Arial" w:hAnsi="Arial" w:cs="Arial"/>
          <w:bCs/>
          <w:lang w:val="es-MX"/>
        </w:rPr>
        <w:t xml:space="preserve">do reservada por un periodo de </w:t>
      </w:r>
      <w:r w:rsidR="001D6F8C" w:rsidRPr="001D6F8C">
        <w:rPr>
          <w:rFonts w:ascii="Arial" w:hAnsi="Arial" w:cs="Arial"/>
          <w:b/>
          <w:bCs/>
          <w:lang w:val="es-MX"/>
        </w:rPr>
        <w:t>1 año 8 meses</w:t>
      </w:r>
      <w:r w:rsidRPr="001D6F8C">
        <w:rPr>
          <w:rFonts w:ascii="Arial" w:hAnsi="Arial" w:cs="Arial"/>
          <w:bCs/>
          <w:lang w:val="es-MX"/>
        </w:rPr>
        <w:t xml:space="preserve">, </w:t>
      </w:r>
      <w:r w:rsidR="001D6F8C">
        <w:rPr>
          <w:rFonts w:ascii="Arial" w:hAnsi="Arial" w:cs="Arial"/>
          <w:bCs/>
          <w:lang w:val="es-MX"/>
        </w:rPr>
        <w:t>del 17 de marzo del 2017</w:t>
      </w:r>
      <w:r w:rsidRPr="001D6F8C">
        <w:rPr>
          <w:rFonts w:ascii="Arial" w:hAnsi="Arial" w:cs="Arial"/>
          <w:bCs/>
          <w:lang w:val="es-MX"/>
        </w:rPr>
        <w:t xml:space="preserve"> al 30 de septiembre del 2018, a continuación se expone las cuatro justificaciones para la prueba de daño: </w:t>
      </w:r>
    </w:p>
    <w:p w:rsidR="00DA7071" w:rsidRPr="001D6F8C" w:rsidRDefault="00DA7071" w:rsidP="00DA7071">
      <w:pPr>
        <w:pStyle w:val="NormalWeb"/>
        <w:spacing w:before="0" w:beforeAutospacing="0" w:after="0" w:afterAutospacing="0"/>
        <w:ind w:left="690"/>
        <w:jc w:val="both"/>
        <w:rPr>
          <w:rFonts w:ascii="Arial" w:hAnsi="Arial" w:cs="Arial"/>
          <w:b/>
          <w:bCs/>
          <w:lang w:val="es-MX"/>
        </w:rPr>
      </w:pPr>
    </w:p>
    <w:p w:rsidR="00DA7071" w:rsidRPr="00CA5579" w:rsidRDefault="00DA7071" w:rsidP="00CA5579">
      <w:pPr>
        <w:pStyle w:val="NormalWeb"/>
        <w:spacing w:before="0" w:beforeAutospacing="0" w:after="0" w:afterAutospacing="0"/>
        <w:ind w:left="708"/>
        <w:jc w:val="both"/>
        <w:rPr>
          <w:rFonts w:ascii="Arial" w:hAnsi="Arial" w:cs="Arial"/>
          <w:b/>
          <w:bCs/>
          <w:lang w:val="es-MX"/>
        </w:rPr>
      </w:pPr>
    </w:p>
    <w:p w:rsidR="00CA5579" w:rsidRPr="00CA5579" w:rsidRDefault="00CA5579" w:rsidP="00CA5579">
      <w:pPr>
        <w:ind w:left="708"/>
        <w:jc w:val="both"/>
        <w:rPr>
          <w:rFonts w:ascii="Arial" w:hAnsi="Arial" w:cs="Arial"/>
          <w:b/>
          <w:sz w:val="24"/>
          <w:szCs w:val="24"/>
        </w:rPr>
      </w:pPr>
      <w:r w:rsidRPr="00CA5579">
        <w:rPr>
          <w:rFonts w:ascii="Arial" w:hAnsi="Arial" w:cs="Arial"/>
          <w:b/>
          <w:sz w:val="24"/>
          <w:szCs w:val="24"/>
        </w:rPr>
        <w:t>I. La información solicitada se encuentra prevista en alguna de las hipótesis de reserva que establece la ley;</w:t>
      </w:r>
    </w:p>
    <w:p w:rsidR="00CA5579" w:rsidRPr="00CA5579" w:rsidRDefault="00CA5579" w:rsidP="00CA5579">
      <w:pPr>
        <w:ind w:left="708"/>
        <w:jc w:val="both"/>
        <w:rPr>
          <w:rFonts w:ascii="Arial" w:hAnsi="Arial" w:cs="Arial"/>
          <w:b/>
          <w:sz w:val="24"/>
          <w:szCs w:val="24"/>
        </w:rPr>
      </w:pPr>
      <w:r w:rsidRPr="00CA5579">
        <w:rPr>
          <w:rFonts w:ascii="Arial" w:hAnsi="Arial" w:cs="Arial"/>
          <w:b/>
          <w:sz w:val="24"/>
          <w:szCs w:val="24"/>
        </w:rPr>
        <w:t>ARTICULO 17 DE LA LEY DE TRANSPARENCIA Y ACCESO A LA INFORMACIÓN PÚBLICA DEL ESTADO DE JALISCO Y SUS MUNICIPIOS.</w:t>
      </w:r>
    </w:p>
    <w:p w:rsidR="00CA5579" w:rsidRPr="00CA5579" w:rsidRDefault="00CA5579" w:rsidP="00CA5579">
      <w:pPr>
        <w:pStyle w:val="Estilo"/>
        <w:ind w:left="708"/>
      </w:pPr>
      <w:r w:rsidRPr="00CA5579">
        <w:t>c) Ponga en riesgo la vida, seguridad o salud de cualquier persona;</w:t>
      </w:r>
    </w:p>
    <w:p w:rsidR="00CA5579" w:rsidRPr="00CA5579" w:rsidRDefault="00CA5579" w:rsidP="00CA5579">
      <w:pPr>
        <w:pStyle w:val="Estilo"/>
        <w:ind w:left="708"/>
      </w:pPr>
    </w:p>
    <w:p w:rsidR="00CA5579" w:rsidRPr="00CA5579" w:rsidRDefault="00CA5579" w:rsidP="00CA5579">
      <w:pPr>
        <w:pStyle w:val="Estilo"/>
        <w:ind w:left="708"/>
      </w:pPr>
      <w:r w:rsidRPr="00CA5579">
        <w:t>d) Cause perjuicio grave a las actividades de verificación, inspección y auditoría, relativas al cumplimiento de las leyes y reglamentos;</w:t>
      </w:r>
    </w:p>
    <w:p w:rsidR="00CA5579" w:rsidRPr="00CA5579" w:rsidRDefault="00CA5579" w:rsidP="00CA5579">
      <w:pPr>
        <w:pStyle w:val="Estilo"/>
        <w:ind w:left="708"/>
      </w:pPr>
    </w:p>
    <w:p w:rsidR="00CA5579" w:rsidRPr="00CA5579" w:rsidRDefault="00CA5579" w:rsidP="00CA5579">
      <w:pPr>
        <w:pStyle w:val="Estilo"/>
        <w:ind w:left="708"/>
      </w:pPr>
      <w:r w:rsidRPr="00CA5579">
        <w:t>f) Cause perjuicio grave a las actividades de prevención y persecución de los delitos, o de impartición de la justicia; o</w:t>
      </w:r>
    </w:p>
    <w:p w:rsidR="00CA5579" w:rsidRPr="00CA5579" w:rsidRDefault="00CA5579" w:rsidP="00CA5579">
      <w:pPr>
        <w:pStyle w:val="Estilo"/>
        <w:ind w:left="708"/>
      </w:pPr>
    </w:p>
    <w:p w:rsidR="00CA5579" w:rsidRPr="00CA5579" w:rsidRDefault="00CA5579" w:rsidP="00CA5579">
      <w:pPr>
        <w:pStyle w:val="NormalWeb"/>
        <w:spacing w:before="0" w:beforeAutospacing="0" w:after="0" w:afterAutospacing="0"/>
        <w:ind w:left="708"/>
        <w:jc w:val="both"/>
        <w:rPr>
          <w:rFonts w:ascii="Arial" w:hAnsi="Arial" w:cs="Arial"/>
          <w:bCs/>
          <w:lang w:val="es-MX"/>
        </w:rPr>
      </w:pPr>
    </w:p>
    <w:p w:rsidR="00CA5579" w:rsidRDefault="00CA5579" w:rsidP="00CA5579">
      <w:pPr>
        <w:pStyle w:val="NormalWeb"/>
        <w:spacing w:before="0" w:beforeAutospacing="0" w:after="0" w:afterAutospacing="0"/>
        <w:ind w:left="708"/>
        <w:jc w:val="both"/>
        <w:rPr>
          <w:rFonts w:ascii="Arial" w:hAnsi="Arial" w:cs="Arial"/>
          <w:b/>
          <w:bCs/>
          <w:lang w:val="es-MX"/>
        </w:rPr>
      </w:pPr>
      <w:r w:rsidRPr="00CA5579">
        <w:rPr>
          <w:rFonts w:ascii="Arial" w:hAnsi="Arial" w:cs="Arial"/>
          <w:b/>
          <w:bCs/>
          <w:lang w:val="es-MX"/>
        </w:rPr>
        <w:t xml:space="preserve">II. La divulgación de dicha información </w:t>
      </w:r>
      <w:r w:rsidRPr="00CA5579">
        <w:rPr>
          <w:rFonts w:ascii="Arial" w:hAnsi="Arial" w:cs="Arial"/>
          <w:b/>
          <w:bCs/>
          <w:lang w:val="es-ES_tradnl"/>
        </w:rPr>
        <w:t>atente efectivamente el interés público protegido por la ley</w:t>
      </w:r>
      <w:r w:rsidRPr="00CA5579">
        <w:rPr>
          <w:rFonts w:ascii="Arial" w:hAnsi="Arial" w:cs="Arial"/>
          <w:b/>
          <w:bCs/>
          <w:lang w:val="es-MX"/>
        </w:rPr>
        <w:t xml:space="preserve">, representando un </w:t>
      </w:r>
      <w:r w:rsidRPr="00CA5579">
        <w:rPr>
          <w:rFonts w:ascii="Arial" w:hAnsi="Arial" w:cs="Arial"/>
          <w:b/>
          <w:bCs/>
          <w:lang w:val="es-MX"/>
        </w:rPr>
        <w:lastRenderedPageBreak/>
        <w:t>riesgo real, demostrable e identificable de perjuicio significativo al interés público o a la seguridad estatal;</w:t>
      </w:r>
    </w:p>
    <w:p w:rsidR="00CA5579" w:rsidRPr="00CA5579" w:rsidRDefault="00CA5579" w:rsidP="00CA5579">
      <w:pPr>
        <w:pStyle w:val="NormalWeb"/>
        <w:spacing w:before="0" w:beforeAutospacing="0" w:after="0" w:afterAutospacing="0"/>
        <w:ind w:left="708"/>
        <w:jc w:val="both"/>
        <w:rPr>
          <w:rFonts w:ascii="Arial" w:hAnsi="Arial" w:cs="Arial"/>
          <w:b/>
          <w:bCs/>
          <w:lang w:val="es-MX"/>
        </w:rPr>
      </w:pPr>
    </w:p>
    <w:p w:rsidR="00CA5579" w:rsidRPr="00CA5579" w:rsidRDefault="00CA5579" w:rsidP="00CA5579">
      <w:pPr>
        <w:pStyle w:val="NormalWeb"/>
        <w:spacing w:before="0" w:beforeAutospacing="0" w:after="0" w:afterAutospacing="0"/>
        <w:ind w:left="708"/>
        <w:jc w:val="both"/>
        <w:rPr>
          <w:rFonts w:ascii="Arial" w:hAnsi="Arial" w:cs="Arial"/>
          <w:bCs/>
          <w:lang w:val="es-MX"/>
        </w:rPr>
      </w:pPr>
      <w:r w:rsidRPr="00CA5579">
        <w:rPr>
          <w:rFonts w:ascii="Arial" w:hAnsi="Arial" w:cs="Arial"/>
          <w:bCs/>
          <w:lang w:val="es-MX"/>
        </w:rPr>
        <w:t>-La divulgación de esta podría evitar la vulnerabilidad ante la delincuencia organizada, siendo un riesgo para nuestros oficiales y la población en general.</w:t>
      </w:r>
    </w:p>
    <w:p w:rsidR="00CA5579" w:rsidRPr="00CA5579" w:rsidRDefault="00CA5579" w:rsidP="00CA5579">
      <w:pPr>
        <w:pStyle w:val="NormalWeb"/>
        <w:spacing w:before="0" w:beforeAutospacing="0" w:after="0" w:afterAutospacing="0"/>
        <w:ind w:left="708"/>
        <w:jc w:val="both"/>
        <w:rPr>
          <w:rFonts w:ascii="Arial" w:hAnsi="Arial" w:cs="Arial"/>
          <w:bCs/>
          <w:lang w:val="es-MX"/>
        </w:rPr>
      </w:pPr>
    </w:p>
    <w:p w:rsidR="00CA5579" w:rsidRPr="00CA5579" w:rsidRDefault="00CA5579" w:rsidP="00CA5579">
      <w:pPr>
        <w:pStyle w:val="NormalWeb"/>
        <w:spacing w:before="0" w:beforeAutospacing="0" w:after="0" w:afterAutospacing="0"/>
        <w:ind w:left="708"/>
        <w:jc w:val="both"/>
        <w:rPr>
          <w:rFonts w:ascii="Arial" w:hAnsi="Arial" w:cs="Arial"/>
          <w:b/>
          <w:bCs/>
          <w:lang w:val="es-MX"/>
        </w:rPr>
      </w:pPr>
      <w:r w:rsidRPr="00CA5579">
        <w:rPr>
          <w:rFonts w:ascii="Arial" w:hAnsi="Arial" w:cs="Arial"/>
          <w:b/>
          <w:bCs/>
          <w:lang w:val="es-MX"/>
        </w:rPr>
        <w:t>III. El daño o el riesgo de perjuicio que se produciría con la revelación de la información supera el interés público general de conocer la información de referencia; y</w:t>
      </w:r>
    </w:p>
    <w:p w:rsidR="00CA5579" w:rsidRPr="00CA5579" w:rsidRDefault="00CA5579" w:rsidP="00CA5579">
      <w:pPr>
        <w:pStyle w:val="NormalWeb"/>
        <w:spacing w:before="0" w:beforeAutospacing="0" w:after="0" w:afterAutospacing="0"/>
        <w:ind w:left="708"/>
        <w:jc w:val="both"/>
        <w:rPr>
          <w:rFonts w:ascii="Arial" w:hAnsi="Arial" w:cs="Arial"/>
          <w:bCs/>
          <w:lang w:val="es-MX"/>
        </w:rPr>
      </w:pPr>
      <w:r>
        <w:rPr>
          <w:rFonts w:ascii="Arial" w:hAnsi="Arial" w:cs="Arial"/>
          <w:bCs/>
          <w:lang w:val="es-MX"/>
        </w:rPr>
        <w:t>-</w:t>
      </w:r>
      <w:r w:rsidRPr="00CA5579">
        <w:rPr>
          <w:rFonts w:ascii="Arial" w:hAnsi="Arial" w:cs="Arial"/>
          <w:bCs/>
          <w:lang w:val="es-MX"/>
        </w:rPr>
        <w:t>El daño seria ante la integridad misma del elemento por el tipo de armamento con el que cuenta nuestra comandancia, teniendo un riesgo al momento de cualquier suceso de relevancia como enfrentamientos delictivos.</w:t>
      </w:r>
    </w:p>
    <w:p w:rsidR="00CA5579" w:rsidRPr="00CA5579" w:rsidRDefault="00CA5579" w:rsidP="00CA5579">
      <w:pPr>
        <w:pStyle w:val="NormalWeb"/>
        <w:spacing w:before="0" w:beforeAutospacing="0" w:after="0" w:afterAutospacing="0"/>
        <w:ind w:left="708"/>
        <w:jc w:val="both"/>
        <w:rPr>
          <w:rFonts w:ascii="Arial" w:hAnsi="Arial" w:cs="Arial"/>
          <w:bCs/>
          <w:lang w:val="es-MX"/>
        </w:rPr>
      </w:pPr>
      <w:r w:rsidRPr="00CA5579">
        <w:rPr>
          <w:rFonts w:ascii="Arial" w:hAnsi="Arial" w:cs="Arial"/>
          <w:bCs/>
          <w:lang w:val="es-MX"/>
        </w:rPr>
        <w:t xml:space="preserve">     </w:t>
      </w:r>
    </w:p>
    <w:p w:rsidR="00CA5579" w:rsidRPr="00CA5579" w:rsidRDefault="00CA5579" w:rsidP="00CA5579">
      <w:pPr>
        <w:pStyle w:val="NormalWeb"/>
        <w:spacing w:before="0" w:beforeAutospacing="0" w:after="0" w:afterAutospacing="0"/>
        <w:ind w:left="708"/>
        <w:jc w:val="both"/>
        <w:rPr>
          <w:rFonts w:ascii="Arial" w:hAnsi="Arial" w:cs="Arial"/>
          <w:b/>
          <w:bCs/>
          <w:lang w:val="es-MX"/>
        </w:rPr>
      </w:pPr>
      <w:r w:rsidRPr="00CA5579">
        <w:rPr>
          <w:rFonts w:ascii="Arial" w:hAnsi="Arial" w:cs="Arial"/>
          <w:b/>
          <w:bCs/>
          <w:lang w:val="es-MX"/>
        </w:rPr>
        <w:t>IV. La limitación se adecua al principio de proporcionalidad y representa el medio menos restrictivo disponible para evitar el perjuicio.</w:t>
      </w:r>
    </w:p>
    <w:p w:rsidR="00CA5579" w:rsidRPr="00CA5579" w:rsidRDefault="00CA5579" w:rsidP="00CA5579">
      <w:pPr>
        <w:pStyle w:val="NormalWeb"/>
        <w:spacing w:before="0" w:beforeAutospacing="0" w:after="0" w:afterAutospacing="0"/>
        <w:ind w:left="708"/>
        <w:jc w:val="both"/>
        <w:rPr>
          <w:rFonts w:ascii="Arial" w:hAnsi="Arial" w:cs="Arial"/>
          <w:b/>
          <w:bCs/>
          <w:lang w:val="es-MX"/>
        </w:rPr>
      </w:pPr>
    </w:p>
    <w:p w:rsidR="00CA5579" w:rsidRPr="00CA5579" w:rsidRDefault="00CA5579" w:rsidP="00CA5579">
      <w:pPr>
        <w:pStyle w:val="NormalWeb"/>
        <w:spacing w:before="0" w:beforeAutospacing="0" w:after="0" w:afterAutospacing="0"/>
        <w:ind w:left="708"/>
        <w:jc w:val="both"/>
        <w:rPr>
          <w:rFonts w:ascii="Arial" w:hAnsi="Arial" w:cs="Arial"/>
          <w:bCs/>
          <w:lang w:val="es-MX"/>
        </w:rPr>
      </w:pPr>
      <w:r w:rsidRPr="00CA5579">
        <w:rPr>
          <w:rFonts w:ascii="Arial" w:hAnsi="Arial" w:cs="Arial"/>
          <w:bCs/>
          <w:lang w:val="es-MX"/>
        </w:rPr>
        <w:t>La limitación se adecua al artículo 38, de la fracción XXIX, y articulo 43, fracción II, del Reglamento Municipal de Seguridad Publica Orden y Buen Gobierno.</w:t>
      </w:r>
    </w:p>
    <w:p w:rsidR="00CA5579" w:rsidRPr="00CA5579" w:rsidRDefault="00CA5579" w:rsidP="00CA5579">
      <w:pPr>
        <w:pStyle w:val="NormalWeb"/>
        <w:spacing w:before="0" w:beforeAutospacing="0" w:after="0" w:afterAutospacing="0"/>
        <w:ind w:left="708"/>
        <w:jc w:val="both"/>
        <w:rPr>
          <w:rFonts w:ascii="Arial" w:hAnsi="Arial" w:cs="Arial"/>
        </w:rPr>
      </w:pPr>
      <w:r w:rsidRPr="00CA5579">
        <w:rPr>
          <w:rFonts w:ascii="Arial" w:hAnsi="Arial" w:cs="Arial"/>
        </w:rPr>
        <w:t>ARTÍCULO 43.- El Sistema de Información de los Cuerpo de Seguridad Pública Municipal deberá contener, entre otros, los siguientes aspectos:</w:t>
      </w:r>
    </w:p>
    <w:p w:rsidR="00CA5579" w:rsidRPr="00CA5579" w:rsidRDefault="00CA5579" w:rsidP="00CA5579">
      <w:pPr>
        <w:pStyle w:val="NormalWeb"/>
        <w:spacing w:before="0" w:beforeAutospacing="0" w:after="0" w:afterAutospacing="0"/>
        <w:ind w:left="708"/>
        <w:jc w:val="both"/>
        <w:rPr>
          <w:rFonts w:ascii="Arial" w:hAnsi="Arial" w:cs="Arial"/>
        </w:rPr>
      </w:pPr>
      <w:r w:rsidRPr="00CA5579">
        <w:rPr>
          <w:rFonts w:ascii="Arial" w:hAnsi="Arial" w:cs="Arial"/>
        </w:rPr>
        <w:t>II. El inventario de armamento, municiones, equipo e instalaciones de la corporación policial, con sus registros correspondientes ante las autoridades militares de la zona.</w:t>
      </w:r>
    </w:p>
    <w:p w:rsidR="00CA5579" w:rsidRPr="00CA5579" w:rsidRDefault="00CA5579" w:rsidP="00CA5579">
      <w:pPr>
        <w:pStyle w:val="NormalWeb"/>
        <w:spacing w:before="0" w:beforeAutospacing="0" w:after="0" w:afterAutospacing="0"/>
        <w:ind w:left="708"/>
        <w:jc w:val="both"/>
        <w:rPr>
          <w:rFonts w:ascii="Arial" w:hAnsi="Arial" w:cs="Arial"/>
        </w:rPr>
      </w:pPr>
      <w:r w:rsidRPr="00CA5579">
        <w:rPr>
          <w:rFonts w:ascii="Arial" w:hAnsi="Arial" w:cs="Arial"/>
        </w:rPr>
        <w:t>ARTÍCULO 38.- Queda prohibido a los miembros de los Cuerpo de Seguridad Pública Municipal:</w:t>
      </w:r>
    </w:p>
    <w:p w:rsidR="00CA5579" w:rsidRPr="00CA5579" w:rsidRDefault="00CA5579" w:rsidP="00CA5579">
      <w:pPr>
        <w:pStyle w:val="NormalWeb"/>
        <w:spacing w:before="0" w:beforeAutospacing="0" w:after="0" w:afterAutospacing="0"/>
        <w:ind w:left="708"/>
        <w:jc w:val="both"/>
        <w:rPr>
          <w:rFonts w:ascii="Arial" w:hAnsi="Arial" w:cs="Arial"/>
          <w:bCs/>
          <w:lang w:val="es-MX"/>
        </w:rPr>
      </w:pPr>
      <w:r w:rsidRPr="00CA5579">
        <w:rPr>
          <w:rFonts w:ascii="Arial" w:hAnsi="Arial" w:cs="Arial"/>
        </w:rPr>
        <w:t>XXIX. Vender, empeñar, dar o presentar el armamento, vehículos, uniformes o equipo propiedad del Municipio, que se les administre para desempeñar el servicio policíaco;</w:t>
      </w:r>
    </w:p>
    <w:p w:rsidR="001D6F8C" w:rsidRPr="006E4C8C" w:rsidRDefault="001D6F8C" w:rsidP="001D6F8C">
      <w:pPr>
        <w:pStyle w:val="NormalWeb"/>
        <w:spacing w:before="0" w:beforeAutospacing="0" w:after="0" w:afterAutospacing="0"/>
        <w:ind w:left="708"/>
        <w:jc w:val="both"/>
        <w:rPr>
          <w:rFonts w:ascii="Arial" w:hAnsi="Arial" w:cs="Arial"/>
          <w:bCs/>
          <w:lang w:val="es-MX"/>
        </w:rPr>
      </w:pPr>
    </w:p>
    <w:p w:rsidR="00DA7071" w:rsidRPr="00624789" w:rsidRDefault="00DA7071" w:rsidP="001D6F8C">
      <w:pPr>
        <w:pStyle w:val="NormalWeb"/>
        <w:spacing w:before="0" w:beforeAutospacing="0" w:after="0" w:afterAutospacing="0"/>
        <w:ind w:left="2118"/>
        <w:jc w:val="both"/>
        <w:rPr>
          <w:rFonts w:ascii="Arial" w:hAnsi="Arial" w:cs="Arial"/>
          <w:b/>
          <w:bCs/>
          <w:sz w:val="22"/>
          <w:szCs w:val="22"/>
          <w:lang w:val="es-MX"/>
        </w:rPr>
      </w:pPr>
    </w:p>
    <w:p w:rsidR="00DA7071" w:rsidRPr="001D6F8C" w:rsidRDefault="00DA7071" w:rsidP="009860C1">
      <w:pPr>
        <w:pStyle w:val="NormalWeb"/>
        <w:spacing w:before="0" w:beforeAutospacing="0" w:after="0" w:afterAutospacing="0"/>
        <w:ind w:left="720"/>
        <w:jc w:val="both"/>
        <w:rPr>
          <w:rFonts w:ascii="Arial" w:hAnsi="Arial" w:cs="Arial"/>
          <w:bCs/>
          <w:lang w:val="es-MX"/>
        </w:rPr>
      </w:pPr>
      <w:r w:rsidRPr="001D6F8C">
        <w:rPr>
          <w:rFonts w:ascii="Arial" w:hAnsi="Arial" w:cs="Arial"/>
          <w:b/>
          <w:bCs/>
          <w:lang w:val="es-MX"/>
        </w:rPr>
        <w:t xml:space="preserve">Presidencia, </w:t>
      </w:r>
      <w:r w:rsidRPr="001D6F8C">
        <w:rPr>
          <w:rFonts w:ascii="Arial" w:hAnsi="Arial" w:cs="Arial"/>
          <w:bCs/>
          <w:lang w:val="es-MX"/>
        </w:rPr>
        <w:t>se</w:t>
      </w:r>
      <w:r w:rsidR="001D6F8C">
        <w:rPr>
          <w:rFonts w:ascii="Arial" w:hAnsi="Arial" w:cs="Arial"/>
          <w:bCs/>
          <w:lang w:val="es-MX"/>
        </w:rPr>
        <w:t xml:space="preserve"> hace </w:t>
      </w:r>
      <w:r w:rsidR="001D6F8C" w:rsidRPr="001D6F8C">
        <w:rPr>
          <w:rFonts w:ascii="Arial" w:hAnsi="Arial" w:cs="Arial"/>
          <w:b/>
          <w:bCs/>
          <w:lang w:val="es-MX"/>
        </w:rPr>
        <w:t>Reserva</w:t>
      </w:r>
      <w:r w:rsidRPr="001D6F8C">
        <w:rPr>
          <w:rFonts w:ascii="Arial" w:hAnsi="Arial" w:cs="Arial"/>
          <w:bCs/>
          <w:lang w:val="es-MX"/>
        </w:rPr>
        <w:t xml:space="preserve"> </w:t>
      </w:r>
      <w:r w:rsidR="001D6F8C">
        <w:rPr>
          <w:rFonts w:ascii="Arial" w:hAnsi="Arial" w:cs="Arial"/>
          <w:bCs/>
          <w:lang w:val="es-MX"/>
        </w:rPr>
        <w:t xml:space="preserve">de los </w:t>
      </w:r>
      <w:r w:rsidR="001D6F8C" w:rsidRPr="001D6F8C">
        <w:rPr>
          <w:rFonts w:ascii="Arial" w:hAnsi="Arial" w:cs="Arial"/>
          <w:b/>
          <w:bCs/>
          <w:lang w:val="es-MX"/>
        </w:rPr>
        <w:t>E</w:t>
      </w:r>
      <w:r w:rsidR="001D6F8C">
        <w:rPr>
          <w:rFonts w:ascii="Arial" w:hAnsi="Arial" w:cs="Arial"/>
          <w:b/>
          <w:bCs/>
          <w:lang w:val="es-MX"/>
        </w:rPr>
        <w:t>xámenes de control y C</w:t>
      </w:r>
      <w:r w:rsidRPr="001D6F8C">
        <w:rPr>
          <w:rFonts w:ascii="Arial" w:hAnsi="Arial" w:cs="Arial"/>
          <w:b/>
          <w:bCs/>
          <w:lang w:val="es-MX"/>
        </w:rPr>
        <w:t>onfianza</w:t>
      </w:r>
      <w:r w:rsidRPr="001D6F8C">
        <w:rPr>
          <w:rFonts w:ascii="Arial" w:hAnsi="Arial" w:cs="Arial"/>
          <w:bCs/>
          <w:lang w:val="es-MX"/>
        </w:rPr>
        <w:t>, nombres y resultados de</w:t>
      </w:r>
      <w:r w:rsidR="004627F9">
        <w:rPr>
          <w:rFonts w:ascii="Arial" w:hAnsi="Arial" w:cs="Arial"/>
          <w:bCs/>
          <w:lang w:val="es-MX"/>
        </w:rPr>
        <w:t xml:space="preserve"> los mismos, por un periodo de </w:t>
      </w:r>
      <w:r w:rsidR="004627F9" w:rsidRPr="004627F9">
        <w:rPr>
          <w:rFonts w:ascii="Arial" w:hAnsi="Arial" w:cs="Arial"/>
          <w:b/>
          <w:bCs/>
          <w:lang w:val="es-MX"/>
        </w:rPr>
        <w:t>1 año 8 meses</w:t>
      </w:r>
      <w:r w:rsidR="004627F9">
        <w:rPr>
          <w:rFonts w:ascii="Arial" w:hAnsi="Arial" w:cs="Arial"/>
          <w:bCs/>
          <w:lang w:val="es-MX"/>
        </w:rPr>
        <w:t>, del 17 de marzo del 2017</w:t>
      </w:r>
      <w:r w:rsidRPr="001D6F8C">
        <w:rPr>
          <w:rFonts w:ascii="Arial" w:hAnsi="Arial" w:cs="Arial"/>
          <w:bCs/>
          <w:lang w:val="es-MX"/>
        </w:rPr>
        <w:t xml:space="preserve"> al 30 de septiembre del 2018, a continuación se expone las cuatro justificaciones para prueba de daño:</w:t>
      </w:r>
    </w:p>
    <w:p w:rsidR="00DA7071" w:rsidRDefault="00DA7071" w:rsidP="00DA7071">
      <w:pPr>
        <w:pStyle w:val="NormalWeb"/>
        <w:spacing w:before="0" w:beforeAutospacing="0" w:after="0" w:afterAutospacing="0"/>
        <w:ind w:left="690"/>
        <w:jc w:val="both"/>
        <w:rPr>
          <w:rFonts w:ascii="Arial" w:hAnsi="Arial" w:cs="Arial"/>
          <w:b/>
          <w:bCs/>
          <w:sz w:val="22"/>
          <w:szCs w:val="22"/>
          <w:lang w:val="es-MX"/>
        </w:rPr>
      </w:pPr>
    </w:p>
    <w:p w:rsidR="003A30FF" w:rsidRPr="003A30FF" w:rsidRDefault="003A30FF" w:rsidP="003A30FF">
      <w:pPr>
        <w:ind w:left="708"/>
        <w:jc w:val="both"/>
        <w:rPr>
          <w:rFonts w:ascii="Arial" w:hAnsi="Arial" w:cs="Arial"/>
          <w:b/>
          <w:sz w:val="24"/>
          <w:szCs w:val="24"/>
        </w:rPr>
      </w:pPr>
      <w:r w:rsidRPr="003A30FF">
        <w:rPr>
          <w:rFonts w:ascii="Arial" w:hAnsi="Arial" w:cs="Arial"/>
          <w:b/>
          <w:sz w:val="24"/>
          <w:szCs w:val="24"/>
        </w:rPr>
        <w:t>I. La información solicitada se encuentra prevista en alguna de las hipótesis de reserva que establece la ley;</w:t>
      </w:r>
    </w:p>
    <w:p w:rsidR="003A30FF" w:rsidRPr="003A30FF" w:rsidRDefault="003A30FF" w:rsidP="003A30FF">
      <w:pPr>
        <w:pStyle w:val="NormalWeb"/>
        <w:spacing w:before="0" w:beforeAutospacing="0" w:after="0" w:afterAutospacing="0"/>
        <w:ind w:left="708"/>
        <w:jc w:val="both"/>
        <w:rPr>
          <w:rFonts w:ascii="Arial" w:hAnsi="Arial" w:cs="Arial"/>
          <w:bCs/>
          <w:lang w:val="es-MX"/>
        </w:rPr>
      </w:pPr>
      <w:r w:rsidRPr="003A30FF">
        <w:rPr>
          <w:rFonts w:ascii="Arial" w:hAnsi="Arial" w:cs="Arial"/>
          <w:bCs/>
          <w:lang w:val="es-MX"/>
        </w:rPr>
        <w:t>DICHA INFORMACIÓN SE ENCUENTRA EN EL ARTÍCULO 17, FRACCIÓN I, INCI</w:t>
      </w:r>
      <w:r>
        <w:rPr>
          <w:rFonts w:ascii="Arial" w:hAnsi="Arial" w:cs="Arial"/>
          <w:bCs/>
          <w:lang w:val="es-MX"/>
        </w:rPr>
        <w:t>SO A),  ASÍ COMO LA FRACCIÓN IX,</w:t>
      </w:r>
      <w:r w:rsidRPr="003A30FF">
        <w:rPr>
          <w:rFonts w:ascii="Arial" w:hAnsi="Arial" w:cs="Arial"/>
          <w:bCs/>
          <w:lang w:val="es-MX"/>
        </w:rPr>
        <w:t xml:space="preserve"> DE LA </w:t>
      </w:r>
      <w:r w:rsidRPr="003A30FF">
        <w:rPr>
          <w:rFonts w:ascii="Arial" w:hAnsi="Arial" w:cs="Arial"/>
          <w:bCs/>
          <w:lang w:val="es-MX"/>
        </w:rPr>
        <w:lastRenderedPageBreak/>
        <w:t>LEY DE TRANSPARENCIA Y ACCESO A LA INFORMACIÓN PÚBLICA DEL ESTADO DE JALISCO Y SUS MUNICIPIOS.</w:t>
      </w:r>
    </w:p>
    <w:p w:rsidR="003A30FF" w:rsidRPr="003A30FF" w:rsidRDefault="003A30FF" w:rsidP="003A30FF">
      <w:pPr>
        <w:pStyle w:val="NormalWeb"/>
        <w:spacing w:before="0" w:beforeAutospacing="0" w:after="0" w:afterAutospacing="0"/>
        <w:ind w:left="708"/>
        <w:jc w:val="both"/>
        <w:rPr>
          <w:rFonts w:ascii="Arial" w:hAnsi="Arial" w:cs="Arial"/>
          <w:bCs/>
          <w:lang w:val="es-MX"/>
        </w:rPr>
      </w:pPr>
    </w:p>
    <w:p w:rsidR="003A30FF" w:rsidRPr="003A30FF" w:rsidRDefault="003A30FF" w:rsidP="003A30FF">
      <w:pPr>
        <w:pStyle w:val="NormalWeb"/>
        <w:spacing w:before="0" w:beforeAutospacing="0" w:after="0" w:afterAutospacing="0"/>
        <w:ind w:left="708"/>
        <w:jc w:val="both"/>
        <w:rPr>
          <w:rFonts w:ascii="Arial" w:hAnsi="Arial" w:cs="Arial"/>
          <w:b/>
          <w:bCs/>
          <w:lang w:val="es-MX"/>
        </w:rPr>
      </w:pPr>
      <w:r w:rsidRPr="003A30FF">
        <w:rPr>
          <w:rFonts w:ascii="Arial" w:hAnsi="Arial" w:cs="Arial"/>
          <w:b/>
          <w:bCs/>
          <w:lang w:val="es-MX"/>
        </w:rPr>
        <w:t xml:space="preserve">II. La divulgación de dicha información </w:t>
      </w:r>
      <w:r w:rsidRPr="003A30FF">
        <w:rPr>
          <w:rFonts w:ascii="Arial" w:hAnsi="Arial" w:cs="Arial"/>
          <w:b/>
          <w:bCs/>
          <w:lang w:val="es-ES_tradnl"/>
        </w:rPr>
        <w:t>atente efectivamente el interés público protegido por la ley</w:t>
      </w:r>
      <w:r w:rsidRPr="003A30FF">
        <w:rPr>
          <w:rFonts w:ascii="Arial" w:hAnsi="Arial" w:cs="Arial"/>
          <w:b/>
          <w:bCs/>
          <w:lang w:val="es-MX"/>
        </w:rPr>
        <w:t>, representando un riesgo real, demostrable e identificable de perjuicio significativo al interés público o a la seguridad estatal;</w:t>
      </w:r>
    </w:p>
    <w:p w:rsidR="003A30FF" w:rsidRDefault="003A30FF" w:rsidP="003A30FF">
      <w:pPr>
        <w:pStyle w:val="NormalWeb"/>
        <w:spacing w:before="0" w:beforeAutospacing="0" w:after="0" w:afterAutospacing="0"/>
        <w:ind w:left="708"/>
        <w:jc w:val="both"/>
        <w:rPr>
          <w:rFonts w:ascii="Arial" w:hAnsi="Arial" w:cs="Arial"/>
          <w:bCs/>
          <w:lang w:val="es-MX"/>
        </w:rPr>
      </w:pPr>
    </w:p>
    <w:p w:rsidR="003A30FF" w:rsidRPr="003A30FF" w:rsidRDefault="003A30FF" w:rsidP="003A30FF">
      <w:pPr>
        <w:pStyle w:val="NormalWeb"/>
        <w:spacing w:before="0" w:beforeAutospacing="0" w:after="0" w:afterAutospacing="0"/>
        <w:ind w:left="708"/>
        <w:jc w:val="both"/>
        <w:rPr>
          <w:rFonts w:ascii="Arial" w:hAnsi="Arial" w:cs="Arial"/>
          <w:bCs/>
          <w:lang w:val="es-MX"/>
        </w:rPr>
      </w:pPr>
      <w:r w:rsidRPr="003A30FF">
        <w:rPr>
          <w:rFonts w:ascii="Arial" w:hAnsi="Arial" w:cs="Arial"/>
          <w:bCs/>
          <w:lang w:val="es-MX"/>
        </w:rPr>
        <w:t>-</w:t>
      </w:r>
      <w:r>
        <w:rPr>
          <w:rFonts w:ascii="Arial" w:hAnsi="Arial" w:cs="Arial"/>
          <w:bCs/>
          <w:lang w:val="es-MX"/>
        </w:rPr>
        <w:t xml:space="preserve"> </w:t>
      </w:r>
      <w:r w:rsidRPr="003A30FF">
        <w:rPr>
          <w:rFonts w:ascii="Arial" w:hAnsi="Arial" w:cs="Arial"/>
          <w:bCs/>
          <w:lang w:val="es-MX"/>
        </w:rPr>
        <w:t xml:space="preserve">La divulgación de dicha información vulnera su seguridad personal, laboral y familiar del oficial, representado un riesgo real para su persona </w:t>
      </w:r>
    </w:p>
    <w:p w:rsidR="003A30FF" w:rsidRPr="003A30FF" w:rsidRDefault="003A30FF" w:rsidP="003A30FF">
      <w:pPr>
        <w:pStyle w:val="NormalWeb"/>
        <w:spacing w:before="0" w:beforeAutospacing="0" w:after="0" w:afterAutospacing="0"/>
        <w:ind w:left="708"/>
        <w:jc w:val="both"/>
        <w:rPr>
          <w:rFonts w:ascii="Arial" w:hAnsi="Arial" w:cs="Arial"/>
          <w:bCs/>
          <w:lang w:val="es-MX"/>
        </w:rPr>
      </w:pPr>
    </w:p>
    <w:p w:rsidR="003A30FF" w:rsidRDefault="003A30FF" w:rsidP="003A30FF">
      <w:pPr>
        <w:pStyle w:val="NormalWeb"/>
        <w:spacing w:before="0" w:beforeAutospacing="0" w:after="0" w:afterAutospacing="0"/>
        <w:ind w:left="708"/>
        <w:jc w:val="both"/>
        <w:rPr>
          <w:rFonts w:ascii="Arial" w:hAnsi="Arial" w:cs="Arial"/>
          <w:b/>
          <w:bCs/>
          <w:lang w:val="es-MX"/>
        </w:rPr>
      </w:pPr>
      <w:r w:rsidRPr="003A30FF">
        <w:rPr>
          <w:rFonts w:ascii="Arial" w:hAnsi="Arial" w:cs="Arial"/>
          <w:b/>
          <w:bCs/>
          <w:lang w:val="es-MX"/>
        </w:rPr>
        <w:t>III. El daño o el riesgo de perjuicio que se produciría con la revelación de la información supera el interés público general de conocer la información de referencia; y</w:t>
      </w:r>
    </w:p>
    <w:p w:rsidR="003A30FF" w:rsidRPr="003A30FF" w:rsidRDefault="003A30FF" w:rsidP="003A30FF">
      <w:pPr>
        <w:pStyle w:val="NormalWeb"/>
        <w:spacing w:before="0" w:beforeAutospacing="0" w:after="0" w:afterAutospacing="0"/>
        <w:ind w:left="708"/>
        <w:jc w:val="both"/>
        <w:rPr>
          <w:rFonts w:ascii="Arial" w:hAnsi="Arial" w:cs="Arial"/>
          <w:b/>
          <w:bCs/>
          <w:lang w:val="es-MX"/>
        </w:rPr>
      </w:pPr>
    </w:p>
    <w:p w:rsidR="003A30FF" w:rsidRPr="003A30FF" w:rsidRDefault="003A30FF" w:rsidP="003A30FF">
      <w:pPr>
        <w:pStyle w:val="NormalWeb"/>
        <w:spacing w:before="0" w:beforeAutospacing="0" w:after="0" w:afterAutospacing="0"/>
        <w:ind w:left="708"/>
        <w:jc w:val="both"/>
        <w:rPr>
          <w:rFonts w:ascii="Arial" w:hAnsi="Arial" w:cs="Arial"/>
          <w:bCs/>
          <w:lang w:val="es-MX"/>
        </w:rPr>
      </w:pPr>
      <w:r>
        <w:rPr>
          <w:rFonts w:ascii="Arial" w:hAnsi="Arial" w:cs="Arial"/>
          <w:bCs/>
          <w:lang w:val="es-MX"/>
        </w:rPr>
        <w:t xml:space="preserve">- </w:t>
      </w:r>
      <w:r w:rsidRPr="003A30FF">
        <w:rPr>
          <w:rFonts w:ascii="Arial" w:hAnsi="Arial" w:cs="Arial"/>
          <w:bCs/>
          <w:lang w:val="es-MX"/>
        </w:rPr>
        <w:t>La publicación de dicha información pone en riesgo su vida como su integridad física del causante, comprometiéndose también la de sus familiares.</w:t>
      </w:r>
    </w:p>
    <w:p w:rsidR="003A30FF" w:rsidRPr="003A30FF" w:rsidRDefault="003A30FF" w:rsidP="003A30FF">
      <w:pPr>
        <w:pStyle w:val="NormalWeb"/>
        <w:spacing w:before="0" w:beforeAutospacing="0" w:after="0" w:afterAutospacing="0"/>
        <w:ind w:left="708"/>
        <w:jc w:val="both"/>
        <w:rPr>
          <w:rFonts w:ascii="Arial" w:hAnsi="Arial" w:cs="Arial"/>
          <w:bCs/>
          <w:lang w:val="es-MX"/>
        </w:rPr>
      </w:pPr>
      <w:r w:rsidRPr="003A30FF">
        <w:rPr>
          <w:rFonts w:ascii="Arial" w:hAnsi="Arial" w:cs="Arial"/>
          <w:bCs/>
          <w:lang w:val="es-MX"/>
        </w:rPr>
        <w:t xml:space="preserve">     </w:t>
      </w:r>
    </w:p>
    <w:p w:rsidR="003A30FF" w:rsidRPr="003A30FF" w:rsidRDefault="003A30FF" w:rsidP="003A30FF">
      <w:pPr>
        <w:pStyle w:val="NormalWeb"/>
        <w:spacing w:before="0" w:beforeAutospacing="0" w:after="0" w:afterAutospacing="0"/>
        <w:ind w:left="708"/>
        <w:jc w:val="both"/>
        <w:rPr>
          <w:rFonts w:ascii="Arial" w:hAnsi="Arial" w:cs="Arial"/>
          <w:b/>
          <w:bCs/>
          <w:lang w:val="es-MX"/>
        </w:rPr>
      </w:pPr>
      <w:r w:rsidRPr="003A30FF">
        <w:rPr>
          <w:rFonts w:ascii="Arial" w:hAnsi="Arial" w:cs="Arial"/>
          <w:b/>
          <w:bCs/>
          <w:lang w:val="es-MX"/>
        </w:rPr>
        <w:t>IV. La limitación se adecua al principio de proporcionalidad y representa el medio menos restrictivo disponible para evitar el perjuicio.</w:t>
      </w:r>
    </w:p>
    <w:p w:rsidR="003A30FF" w:rsidRPr="003A30FF" w:rsidRDefault="003A30FF" w:rsidP="003A30FF">
      <w:pPr>
        <w:pStyle w:val="NormalWeb"/>
        <w:spacing w:before="0" w:beforeAutospacing="0" w:after="0" w:afterAutospacing="0"/>
        <w:ind w:left="708"/>
        <w:jc w:val="both"/>
        <w:rPr>
          <w:rFonts w:ascii="Arial" w:hAnsi="Arial" w:cs="Arial"/>
          <w:b/>
          <w:bCs/>
          <w:lang w:val="es-MX"/>
        </w:rPr>
      </w:pPr>
    </w:p>
    <w:p w:rsidR="003A30FF" w:rsidRPr="003A30FF" w:rsidRDefault="003A30FF" w:rsidP="003A30FF">
      <w:pPr>
        <w:pStyle w:val="NormalWeb"/>
        <w:spacing w:before="0" w:beforeAutospacing="0" w:after="0" w:afterAutospacing="0"/>
        <w:ind w:left="708"/>
        <w:jc w:val="both"/>
        <w:rPr>
          <w:rFonts w:ascii="Arial" w:hAnsi="Arial" w:cs="Arial"/>
          <w:bCs/>
          <w:lang w:val="es-MX"/>
        </w:rPr>
      </w:pPr>
      <w:r w:rsidRPr="003A30FF">
        <w:rPr>
          <w:rFonts w:ascii="Arial" w:hAnsi="Arial" w:cs="Arial"/>
          <w:bCs/>
          <w:lang w:val="es-MX"/>
        </w:rPr>
        <w:t>La limitación de la información se adecua a lo establecido en el artículo 17, fracción I, inciso a), f), g) y la fracción IX, de la Ley de Transparencia y Acceso a la Información Pública del Estado de Jalisco y sus Municipios, así como lo establecido en el artículo 56, de la Ley General del Sistema Nacional de Seguridad Pública.</w:t>
      </w:r>
    </w:p>
    <w:p w:rsidR="00DA7071" w:rsidRPr="003A30FF" w:rsidRDefault="00DA7071" w:rsidP="003A30FF">
      <w:pPr>
        <w:pStyle w:val="Prrafodelista"/>
        <w:ind w:left="1428"/>
        <w:rPr>
          <w:rFonts w:ascii="Arial" w:hAnsi="Arial" w:cs="Arial"/>
          <w:b/>
          <w:bCs/>
          <w:sz w:val="24"/>
          <w:szCs w:val="24"/>
        </w:rPr>
      </w:pPr>
    </w:p>
    <w:p w:rsidR="00DA7071" w:rsidRPr="004627F9" w:rsidRDefault="00DA7071" w:rsidP="009860C1">
      <w:pPr>
        <w:pStyle w:val="NormalWeb"/>
        <w:spacing w:before="0" w:beforeAutospacing="0" w:after="0" w:afterAutospacing="0"/>
        <w:ind w:left="720"/>
        <w:jc w:val="both"/>
        <w:rPr>
          <w:rFonts w:ascii="Arial" w:hAnsi="Arial" w:cs="Arial"/>
          <w:b/>
          <w:bCs/>
          <w:lang w:val="es-MX"/>
        </w:rPr>
      </w:pPr>
      <w:r w:rsidRPr="004627F9">
        <w:rPr>
          <w:rFonts w:ascii="Arial" w:hAnsi="Arial" w:cs="Arial"/>
          <w:b/>
          <w:bCs/>
          <w:lang w:val="es-MX"/>
        </w:rPr>
        <w:t>Seguridad pública,</w:t>
      </w:r>
      <w:r w:rsidR="004627F9" w:rsidRPr="004627F9">
        <w:rPr>
          <w:rFonts w:ascii="Arial" w:hAnsi="Arial" w:cs="Arial"/>
          <w:bCs/>
          <w:lang w:val="es-MX"/>
        </w:rPr>
        <w:t xml:space="preserve"> se hace </w:t>
      </w:r>
      <w:r w:rsidR="004627F9" w:rsidRPr="004627F9">
        <w:rPr>
          <w:rFonts w:ascii="Arial" w:hAnsi="Arial" w:cs="Arial"/>
          <w:b/>
          <w:bCs/>
          <w:lang w:val="es-MX"/>
        </w:rPr>
        <w:t>Reserva</w:t>
      </w:r>
      <w:r w:rsidRPr="004627F9">
        <w:rPr>
          <w:rFonts w:ascii="Arial" w:hAnsi="Arial" w:cs="Arial"/>
          <w:bCs/>
          <w:lang w:val="es-MX"/>
        </w:rPr>
        <w:t xml:space="preserve"> </w:t>
      </w:r>
      <w:r w:rsidR="004627F9" w:rsidRPr="004627F9">
        <w:rPr>
          <w:rFonts w:ascii="Arial" w:hAnsi="Arial" w:cs="Arial"/>
          <w:bCs/>
          <w:lang w:val="es-MX"/>
        </w:rPr>
        <w:t xml:space="preserve">de la Ubicación de las </w:t>
      </w:r>
      <w:r w:rsidR="004627F9" w:rsidRPr="004627F9">
        <w:rPr>
          <w:rFonts w:ascii="Arial" w:hAnsi="Arial" w:cs="Arial"/>
          <w:b/>
          <w:bCs/>
          <w:lang w:val="es-MX"/>
        </w:rPr>
        <w:t>Cámaras de Seguridad</w:t>
      </w:r>
      <w:r w:rsidR="004627F9" w:rsidRPr="004627F9">
        <w:rPr>
          <w:rFonts w:ascii="Arial" w:hAnsi="Arial" w:cs="Arial"/>
          <w:bCs/>
          <w:lang w:val="es-MX"/>
        </w:rPr>
        <w:t xml:space="preserve">, que se encuentra en el Contrato de Compra Venta en sus cláusulas, por un periodo de </w:t>
      </w:r>
      <w:r w:rsidR="004627F9" w:rsidRPr="004627F9">
        <w:rPr>
          <w:rFonts w:ascii="Arial" w:hAnsi="Arial" w:cs="Arial"/>
          <w:b/>
          <w:bCs/>
          <w:lang w:val="es-MX"/>
        </w:rPr>
        <w:t>1 año 8 meses</w:t>
      </w:r>
      <w:r w:rsidR="004627F9" w:rsidRPr="004627F9">
        <w:rPr>
          <w:rFonts w:ascii="Arial" w:hAnsi="Arial" w:cs="Arial"/>
          <w:bCs/>
          <w:lang w:val="es-MX"/>
        </w:rPr>
        <w:t>, del 17 de marzo del 2017</w:t>
      </w:r>
      <w:r w:rsidRPr="004627F9">
        <w:rPr>
          <w:rFonts w:ascii="Arial" w:hAnsi="Arial" w:cs="Arial"/>
          <w:bCs/>
          <w:lang w:val="es-MX"/>
        </w:rPr>
        <w:t xml:space="preserve"> al 30 de septiembre del 2018, aquí se exponen las cuatro justificaciones de la cual se realiza prueba de daño:</w:t>
      </w:r>
    </w:p>
    <w:p w:rsidR="00DA7071" w:rsidRPr="004627F9" w:rsidRDefault="00DA7071" w:rsidP="00DA7071">
      <w:pPr>
        <w:pStyle w:val="NormalWeb"/>
        <w:spacing w:before="0" w:beforeAutospacing="0" w:after="0" w:afterAutospacing="0"/>
        <w:ind w:left="1410"/>
        <w:jc w:val="both"/>
        <w:rPr>
          <w:rFonts w:ascii="Arial" w:hAnsi="Arial" w:cs="Arial"/>
          <w:b/>
          <w:bCs/>
          <w:lang w:val="es-MX"/>
        </w:rPr>
      </w:pPr>
    </w:p>
    <w:p w:rsidR="00185AE0" w:rsidRPr="00185AE0" w:rsidRDefault="00185AE0" w:rsidP="00185AE0">
      <w:pPr>
        <w:ind w:left="708"/>
        <w:jc w:val="both"/>
        <w:rPr>
          <w:rFonts w:ascii="Arial" w:hAnsi="Arial" w:cs="Arial"/>
          <w:b/>
          <w:sz w:val="24"/>
          <w:szCs w:val="24"/>
        </w:rPr>
      </w:pPr>
      <w:r w:rsidRPr="00185AE0">
        <w:rPr>
          <w:rFonts w:ascii="Arial" w:hAnsi="Arial" w:cs="Arial"/>
          <w:b/>
          <w:sz w:val="24"/>
          <w:szCs w:val="24"/>
        </w:rPr>
        <w:t>I. La información solicitada se encuentra prevista en alguna de las hipótesis de reserva que establece la ley</w:t>
      </w:r>
    </w:p>
    <w:p w:rsidR="00185AE0" w:rsidRPr="00185AE0" w:rsidRDefault="00185AE0" w:rsidP="00185AE0">
      <w:pPr>
        <w:ind w:left="708"/>
        <w:jc w:val="both"/>
        <w:rPr>
          <w:rFonts w:ascii="Arial" w:hAnsi="Arial" w:cs="Arial"/>
          <w:sz w:val="24"/>
          <w:szCs w:val="24"/>
        </w:rPr>
      </w:pPr>
      <w:r w:rsidRPr="00185AE0">
        <w:rPr>
          <w:rFonts w:ascii="Arial" w:hAnsi="Arial" w:cs="Arial"/>
          <w:sz w:val="24"/>
          <w:szCs w:val="24"/>
        </w:rPr>
        <w:t>ARTICULO 17 de la Ley de Transparencia y Acceso a la Información Pública del Estado de Jalisco y sus Municipios.</w:t>
      </w:r>
    </w:p>
    <w:p w:rsidR="00185AE0" w:rsidRPr="00185AE0" w:rsidRDefault="00185AE0" w:rsidP="00185AE0">
      <w:pPr>
        <w:pStyle w:val="Estilo"/>
        <w:ind w:left="708"/>
      </w:pPr>
      <w:r w:rsidRPr="00185AE0">
        <w:t xml:space="preserve">a) Comprometa la seguridad del Estado o del municipio, la seguridad pública estatal o municipal, o la seguridad e integridad </w:t>
      </w:r>
      <w:r w:rsidRPr="00185AE0">
        <w:lastRenderedPageBreak/>
        <w:t>de quienes laboran o hubieren laborado en estas áreas, con excepción de las remuneraciones de dichos servidores públicos;</w:t>
      </w:r>
    </w:p>
    <w:p w:rsidR="00185AE0" w:rsidRPr="00185AE0" w:rsidRDefault="00185AE0" w:rsidP="00185AE0">
      <w:pPr>
        <w:pStyle w:val="Estilo"/>
        <w:ind w:left="708"/>
      </w:pPr>
      <w:r w:rsidRPr="00185AE0">
        <w:t>c) Ponga en riesgo la vida, seguridad o salud de cualquier persona;</w:t>
      </w:r>
    </w:p>
    <w:p w:rsidR="00185AE0" w:rsidRPr="00185AE0" w:rsidRDefault="00185AE0" w:rsidP="00185AE0">
      <w:pPr>
        <w:pStyle w:val="Estilo"/>
        <w:ind w:left="708"/>
      </w:pPr>
      <w:r w:rsidRPr="00185AE0">
        <w:t>d) Cause perjuicio grave a las actividades de verificación, inspección y auditoría, relativas al cumplimiento de las leyes y reglamentos;</w:t>
      </w:r>
    </w:p>
    <w:p w:rsidR="00185AE0" w:rsidRPr="00185AE0" w:rsidRDefault="00185AE0" w:rsidP="00185AE0">
      <w:pPr>
        <w:pStyle w:val="Estilo"/>
        <w:ind w:left="708"/>
      </w:pPr>
      <w:r w:rsidRPr="00185AE0">
        <w:t>f) Cause perjuicio grave a las actividades de prevención y persecución de los delitos, o de impartición de la justicia; o</w:t>
      </w:r>
    </w:p>
    <w:p w:rsidR="00185AE0" w:rsidRPr="00185AE0" w:rsidRDefault="00185AE0" w:rsidP="00185AE0">
      <w:pPr>
        <w:ind w:left="708"/>
        <w:jc w:val="both"/>
        <w:rPr>
          <w:rFonts w:ascii="Arial" w:hAnsi="Arial" w:cs="Arial"/>
          <w:b/>
          <w:sz w:val="24"/>
          <w:szCs w:val="24"/>
        </w:rPr>
      </w:pPr>
    </w:p>
    <w:p w:rsidR="00185AE0" w:rsidRDefault="00185AE0" w:rsidP="00185AE0">
      <w:pPr>
        <w:spacing w:after="0" w:line="240" w:lineRule="auto"/>
        <w:ind w:left="708"/>
        <w:jc w:val="both"/>
        <w:rPr>
          <w:rFonts w:ascii="Arial" w:eastAsia="Times New Roman" w:hAnsi="Arial" w:cs="Arial"/>
          <w:b/>
          <w:bCs/>
          <w:sz w:val="24"/>
          <w:szCs w:val="24"/>
          <w:lang w:eastAsia="es-ES"/>
        </w:rPr>
      </w:pPr>
      <w:r w:rsidRPr="00185AE0">
        <w:rPr>
          <w:rFonts w:ascii="Arial" w:eastAsia="Times New Roman" w:hAnsi="Arial" w:cs="Arial"/>
          <w:b/>
          <w:bCs/>
          <w:sz w:val="24"/>
          <w:szCs w:val="24"/>
          <w:lang w:eastAsia="es-ES"/>
        </w:rPr>
        <w:t xml:space="preserve">II. La divulgación de dicha información </w:t>
      </w:r>
      <w:r w:rsidRPr="00185AE0">
        <w:rPr>
          <w:rFonts w:ascii="Arial" w:eastAsia="Times New Roman" w:hAnsi="Arial" w:cs="Arial"/>
          <w:b/>
          <w:bCs/>
          <w:sz w:val="24"/>
          <w:szCs w:val="24"/>
          <w:lang w:val="es-ES_tradnl" w:eastAsia="es-ES"/>
        </w:rPr>
        <w:t>atente efectivamente el interés público protegido por la ley</w:t>
      </w:r>
      <w:r w:rsidRPr="00185AE0">
        <w:rPr>
          <w:rFonts w:ascii="Arial" w:eastAsia="Times New Roman" w:hAnsi="Arial" w:cs="Arial"/>
          <w:b/>
          <w:bCs/>
          <w:sz w:val="24"/>
          <w:szCs w:val="24"/>
          <w:lang w:eastAsia="es-ES"/>
        </w:rPr>
        <w:t>, representando un riesgo real, demostrable e identificable de perjuicio significativo al interés público o a la seguridad estatal;</w:t>
      </w:r>
    </w:p>
    <w:p w:rsidR="00185AE0" w:rsidRPr="00185AE0" w:rsidRDefault="00185AE0" w:rsidP="00185AE0">
      <w:pPr>
        <w:spacing w:after="0" w:line="240" w:lineRule="auto"/>
        <w:ind w:left="708"/>
        <w:jc w:val="both"/>
        <w:rPr>
          <w:rFonts w:ascii="Arial" w:eastAsia="Times New Roman" w:hAnsi="Arial" w:cs="Arial"/>
          <w:b/>
          <w:bCs/>
          <w:sz w:val="24"/>
          <w:szCs w:val="24"/>
          <w:lang w:eastAsia="es-ES"/>
        </w:rPr>
      </w:pPr>
    </w:p>
    <w:p w:rsidR="00185AE0" w:rsidRPr="00185AE0" w:rsidRDefault="00185AE0" w:rsidP="00185AE0">
      <w:pPr>
        <w:spacing w:after="0" w:line="240" w:lineRule="auto"/>
        <w:ind w:left="708"/>
        <w:jc w:val="both"/>
        <w:rPr>
          <w:rFonts w:ascii="Arial" w:eastAsia="Times New Roman" w:hAnsi="Arial" w:cs="Arial"/>
          <w:bCs/>
          <w:sz w:val="24"/>
          <w:szCs w:val="24"/>
          <w:lang w:eastAsia="es-ES"/>
        </w:rPr>
      </w:pPr>
      <w:r w:rsidRPr="00185AE0">
        <w:rPr>
          <w:rFonts w:ascii="Arial" w:eastAsia="Times New Roman" w:hAnsi="Arial" w:cs="Arial"/>
          <w:bCs/>
          <w:sz w:val="24"/>
          <w:szCs w:val="24"/>
          <w:lang w:eastAsia="es-ES"/>
        </w:rPr>
        <w:t>Dicha información revelaría la ubicación de las cámaras, teniendo un riesgo de causar un daño a estas entorpeciendo así la vigilancia del municipio para la prevención de delitos.</w:t>
      </w:r>
    </w:p>
    <w:p w:rsidR="00185AE0" w:rsidRPr="00185AE0" w:rsidRDefault="00185AE0" w:rsidP="00185AE0">
      <w:pPr>
        <w:spacing w:after="0" w:line="240" w:lineRule="auto"/>
        <w:ind w:left="708"/>
        <w:jc w:val="both"/>
        <w:rPr>
          <w:rFonts w:ascii="Arial" w:eastAsia="Times New Roman" w:hAnsi="Arial" w:cs="Arial"/>
          <w:bCs/>
          <w:sz w:val="24"/>
          <w:szCs w:val="24"/>
          <w:lang w:eastAsia="es-ES"/>
        </w:rPr>
      </w:pPr>
    </w:p>
    <w:p w:rsidR="00185AE0" w:rsidRDefault="00185AE0" w:rsidP="00185AE0">
      <w:pPr>
        <w:spacing w:after="0" w:line="240" w:lineRule="auto"/>
        <w:ind w:left="708"/>
        <w:jc w:val="both"/>
        <w:rPr>
          <w:rFonts w:ascii="Arial" w:eastAsia="Times New Roman" w:hAnsi="Arial" w:cs="Arial"/>
          <w:b/>
          <w:bCs/>
          <w:sz w:val="24"/>
          <w:szCs w:val="24"/>
          <w:lang w:eastAsia="es-ES"/>
        </w:rPr>
      </w:pPr>
      <w:r w:rsidRPr="00185AE0">
        <w:rPr>
          <w:rFonts w:ascii="Arial" w:eastAsia="Times New Roman" w:hAnsi="Arial" w:cs="Arial"/>
          <w:b/>
          <w:bCs/>
          <w:sz w:val="24"/>
          <w:szCs w:val="24"/>
          <w:lang w:eastAsia="es-ES"/>
        </w:rPr>
        <w:t>III. El daño o el riesgo de perjuicio que se produciría con la revelación de la información supera el interés público general de conocer la información de referencia; y</w:t>
      </w:r>
    </w:p>
    <w:p w:rsidR="00185AE0" w:rsidRPr="00185AE0" w:rsidRDefault="00185AE0" w:rsidP="00185AE0">
      <w:pPr>
        <w:spacing w:after="0" w:line="240" w:lineRule="auto"/>
        <w:ind w:left="708"/>
        <w:jc w:val="both"/>
        <w:rPr>
          <w:rFonts w:ascii="Arial" w:eastAsia="Times New Roman" w:hAnsi="Arial" w:cs="Arial"/>
          <w:b/>
          <w:bCs/>
          <w:sz w:val="24"/>
          <w:szCs w:val="24"/>
          <w:lang w:eastAsia="es-ES"/>
        </w:rPr>
      </w:pPr>
    </w:p>
    <w:p w:rsidR="00185AE0" w:rsidRPr="00185AE0" w:rsidRDefault="00185AE0" w:rsidP="00185AE0">
      <w:pPr>
        <w:spacing w:after="0" w:line="240" w:lineRule="auto"/>
        <w:ind w:left="708"/>
        <w:jc w:val="both"/>
        <w:rPr>
          <w:rFonts w:ascii="Arial" w:eastAsia="Times New Roman" w:hAnsi="Arial" w:cs="Arial"/>
          <w:bCs/>
          <w:sz w:val="24"/>
          <w:szCs w:val="24"/>
          <w:lang w:eastAsia="es-ES"/>
        </w:rPr>
      </w:pPr>
      <w:r w:rsidRPr="00185AE0">
        <w:rPr>
          <w:rFonts w:ascii="Arial" w:eastAsia="Times New Roman" w:hAnsi="Arial" w:cs="Arial"/>
          <w:bCs/>
          <w:sz w:val="24"/>
          <w:szCs w:val="24"/>
          <w:lang w:eastAsia="es-ES"/>
        </w:rPr>
        <w:t>El hecho de revelar la ubicación de las cámaras va más allá de saber la ubicación de estas; ya que entorpecería la debida vigilancia y seguridad de la ciudadanía, quedando vulnerable ciertas zonas donde no se cuenta con  cámaras de vigilancia.</w:t>
      </w:r>
    </w:p>
    <w:p w:rsidR="00185AE0" w:rsidRPr="00185AE0" w:rsidRDefault="00185AE0" w:rsidP="00185AE0">
      <w:pPr>
        <w:spacing w:after="0" w:line="240" w:lineRule="auto"/>
        <w:ind w:left="708"/>
        <w:jc w:val="both"/>
        <w:rPr>
          <w:rFonts w:ascii="Arial" w:eastAsia="Times New Roman" w:hAnsi="Arial" w:cs="Arial"/>
          <w:bCs/>
          <w:sz w:val="24"/>
          <w:szCs w:val="24"/>
          <w:lang w:eastAsia="es-ES"/>
        </w:rPr>
      </w:pPr>
    </w:p>
    <w:p w:rsidR="00185AE0" w:rsidRDefault="00185AE0" w:rsidP="00185AE0">
      <w:pPr>
        <w:spacing w:after="0" w:line="240" w:lineRule="auto"/>
        <w:ind w:left="708"/>
        <w:jc w:val="both"/>
        <w:rPr>
          <w:rFonts w:ascii="Arial" w:eastAsia="Times New Roman" w:hAnsi="Arial" w:cs="Arial"/>
          <w:b/>
          <w:bCs/>
          <w:sz w:val="24"/>
          <w:szCs w:val="24"/>
          <w:lang w:eastAsia="es-ES"/>
        </w:rPr>
      </w:pPr>
      <w:r w:rsidRPr="00185AE0">
        <w:rPr>
          <w:rFonts w:ascii="Arial" w:eastAsia="Times New Roman" w:hAnsi="Arial" w:cs="Arial"/>
          <w:b/>
          <w:bCs/>
          <w:sz w:val="24"/>
          <w:szCs w:val="24"/>
          <w:lang w:eastAsia="es-ES"/>
        </w:rPr>
        <w:t>IV. La limitación se adecua al principio de proporcionalidad y representa el medio menos restrictivo disponible para evitar el perjuicio.</w:t>
      </w:r>
    </w:p>
    <w:p w:rsidR="00185AE0" w:rsidRPr="00185AE0" w:rsidRDefault="00185AE0" w:rsidP="00185AE0">
      <w:pPr>
        <w:spacing w:after="0" w:line="240" w:lineRule="auto"/>
        <w:ind w:left="708"/>
        <w:jc w:val="both"/>
        <w:rPr>
          <w:rFonts w:ascii="Arial" w:eastAsia="Times New Roman" w:hAnsi="Arial" w:cs="Arial"/>
          <w:b/>
          <w:bCs/>
          <w:sz w:val="24"/>
          <w:szCs w:val="24"/>
          <w:lang w:eastAsia="es-ES"/>
        </w:rPr>
      </w:pPr>
    </w:p>
    <w:p w:rsidR="004627F9" w:rsidRPr="00185AE0" w:rsidRDefault="00185AE0" w:rsidP="00185AE0">
      <w:pPr>
        <w:pStyle w:val="NormalWeb"/>
        <w:spacing w:before="0" w:beforeAutospacing="0" w:after="0" w:afterAutospacing="0"/>
        <w:ind w:left="720"/>
        <w:jc w:val="both"/>
        <w:rPr>
          <w:rFonts w:ascii="Arial" w:eastAsia="Calibri" w:hAnsi="Arial" w:cs="Arial"/>
        </w:rPr>
      </w:pPr>
      <w:r>
        <w:rPr>
          <w:rFonts w:ascii="Arial" w:eastAsia="Calibri" w:hAnsi="Arial" w:cs="Arial"/>
        </w:rPr>
        <w:t>E</w:t>
      </w:r>
      <w:r w:rsidRPr="00185AE0">
        <w:rPr>
          <w:rFonts w:ascii="Arial" w:eastAsia="Calibri" w:hAnsi="Arial" w:cs="Arial"/>
        </w:rPr>
        <w:t>l pri</w:t>
      </w:r>
      <w:r>
        <w:rPr>
          <w:rFonts w:ascii="Arial" w:eastAsia="Calibri" w:hAnsi="Arial" w:cs="Arial"/>
        </w:rPr>
        <w:t>n</w:t>
      </w:r>
      <w:r w:rsidRPr="00185AE0">
        <w:rPr>
          <w:rFonts w:ascii="Arial" w:eastAsia="Calibri" w:hAnsi="Arial" w:cs="Arial"/>
        </w:rPr>
        <w:t>cipio de proporcionalidad se adecua a lo establecido en la constitución política del estado de Jalisco, en su capítulo iii, artículos 4 al 9.</w:t>
      </w:r>
    </w:p>
    <w:p w:rsidR="004627F9" w:rsidRDefault="004627F9" w:rsidP="004627F9">
      <w:pPr>
        <w:pStyle w:val="NormalWeb"/>
        <w:spacing w:before="0" w:beforeAutospacing="0" w:after="0" w:afterAutospacing="0"/>
        <w:ind w:left="708"/>
        <w:jc w:val="both"/>
        <w:rPr>
          <w:rFonts w:ascii="Arial" w:eastAsia="Calibri" w:hAnsi="Arial" w:cs="Arial"/>
          <w:sz w:val="22"/>
          <w:szCs w:val="22"/>
        </w:rPr>
      </w:pPr>
    </w:p>
    <w:p w:rsidR="004627F9" w:rsidRPr="004627F9" w:rsidRDefault="004627F9" w:rsidP="009860C1">
      <w:pPr>
        <w:pStyle w:val="NormalWeb"/>
        <w:spacing w:before="0" w:beforeAutospacing="0" w:after="0" w:afterAutospacing="0"/>
        <w:ind w:left="720"/>
        <w:jc w:val="both"/>
        <w:rPr>
          <w:rFonts w:ascii="Arial" w:hAnsi="Arial" w:cs="Arial"/>
          <w:b/>
          <w:bCs/>
          <w:lang w:val="es-MX"/>
        </w:rPr>
      </w:pPr>
      <w:r w:rsidRPr="004627F9">
        <w:rPr>
          <w:rFonts w:ascii="Arial" w:hAnsi="Arial" w:cs="Arial"/>
          <w:b/>
          <w:bCs/>
          <w:lang w:val="es-MX"/>
        </w:rPr>
        <w:t>Sindicatura</w:t>
      </w:r>
      <w:r>
        <w:rPr>
          <w:rFonts w:ascii="Arial" w:hAnsi="Arial" w:cs="Arial"/>
          <w:b/>
          <w:bCs/>
          <w:lang w:val="es-MX"/>
        </w:rPr>
        <w:t xml:space="preserve">, </w:t>
      </w:r>
      <w:r w:rsidRPr="004627F9">
        <w:rPr>
          <w:rFonts w:ascii="Arial" w:hAnsi="Arial" w:cs="Arial"/>
          <w:bCs/>
          <w:lang w:val="es-MX"/>
        </w:rPr>
        <w:t xml:space="preserve">se hace </w:t>
      </w:r>
      <w:r w:rsidRPr="004627F9">
        <w:rPr>
          <w:rFonts w:ascii="Arial" w:hAnsi="Arial" w:cs="Arial"/>
          <w:b/>
          <w:bCs/>
          <w:lang w:val="es-MX"/>
        </w:rPr>
        <w:t>Reserva</w:t>
      </w:r>
      <w:r w:rsidRPr="004627F9">
        <w:rPr>
          <w:rFonts w:ascii="Arial" w:hAnsi="Arial" w:cs="Arial"/>
          <w:bCs/>
          <w:lang w:val="es-MX"/>
        </w:rPr>
        <w:t xml:space="preserve"> de las averiguaciones previa, los expedientes judiciales, los expedientes de los procedimientos y los procedimientos de responsabilidad</w:t>
      </w:r>
      <w:r>
        <w:rPr>
          <w:rFonts w:ascii="Arial" w:hAnsi="Arial" w:cs="Arial"/>
          <w:bCs/>
          <w:lang w:val="es-MX"/>
        </w:rPr>
        <w:t xml:space="preserve"> de los servidores públicos, </w:t>
      </w:r>
      <w:r w:rsidRPr="004627F9">
        <w:rPr>
          <w:rFonts w:ascii="Arial" w:hAnsi="Arial" w:cs="Arial"/>
          <w:bCs/>
          <w:lang w:val="es-MX"/>
        </w:rPr>
        <w:t xml:space="preserve">por un periodo de </w:t>
      </w:r>
      <w:r w:rsidRPr="004627F9">
        <w:rPr>
          <w:rFonts w:ascii="Arial" w:hAnsi="Arial" w:cs="Arial"/>
          <w:b/>
          <w:bCs/>
          <w:lang w:val="es-MX"/>
        </w:rPr>
        <w:t>1 año 8 meses</w:t>
      </w:r>
      <w:r w:rsidRPr="004627F9">
        <w:rPr>
          <w:rFonts w:ascii="Arial" w:hAnsi="Arial" w:cs="Arial"/>
          <w:bCs/>
          <w:lang w:val="es-MX"/>
        </w:rPr>
        <w:t>, del 17 de marzo del 2017 al 30 de septiembre del 2018, aquí se exponen las cuatro justificaciones de la cual se realiza prueba de daño:</w:t>
      </w:r>
    </w:p>
    <w:p w:rsidR="004627F9" w:rsidRPr="004627F9" w:rsidRDefault="004627F9" w:rsidP="004627F9">
      <w:pPr>
        <w:pStyle w:val="NormalWeb"/>
        <w:spacing w:before="0" w:beforeAutospacing="0" w:after="0" w:afterAutospacing="0"/>
        <w:ind w:left="1410"/>
        <w:jc w:val="both"/>
        <w:rPr>
          <w:rFonts w:ascii="Arial" w:hAnsi="Arial" w:cs="Arial"/>
          <w:b/>
          <w:bCs/>
          <w:lang w:val="es-MX"/>
        </w:rPr>
      </w:pPr>
    </w:p>
    <w:p w:rsidR="004627F9" w:rsidRPr="004627F9" w:rsidRDefault="004627F9" w:rsidP="004627F9">
      <w:pPr>
        <w:ind w:left="708"/>
        <w:jc w:val="both"/>
        <w:rPr>
          <w:rFonts w:ascii="Arial" w:hAnsi="Arial" w:cs="Arial"/>
        </w:rPr>
      </w:pPr>
      <w:r w:rsidRPr="004627F9">
        <w:rPr>
          <w:rFonts w:ascii="Arial" w:hAnsi="Arial" w:cs="Arial"/>
        </w:rPr>
        <w:t>I. La información solicitada se encuentra prevista en alguna de las hipótesis de reserva que establece la ley;</w:t>
      </w:r>
    </w:p>
    <w:p w:rsidR="004627F9" w:rsidRPr="004627F9" w:rsidRDefault="004627F9" w:rsidP="004627F9">
      <w:pPr>
        <w:autoSpaceDE w:val="0"/>
        <w:autoSpaceDN w:val="0"/>
        <w:adjustRightInd w:val="0"/>
        <w:spacing w:after="0" w:line="240" w:lineRule="auto"/>
        <w:ind w:left="708"/>
        <w:rPr>
          <w:rFonts w:ascii="Arial" w:eastAsiaTheme="minorHAnsi" w:hAnsi="Arial" w:cs="Arial"/>
          <w:b/>
          <w:bCs/>
        </w:rPr>
      </w:pPr>
      <w:r w:rsidRPr="004627F9">
        <w:rPr>
          <w:rFonts w:ascii="Arial" w:hAnsi="Arial" w:cs="Arial"/>
          <w:b/>
        </w:rPr>
        <w:lastRenderedPageBreak/>
        <w:t xml:space="preserve">Dicha información se encuentra como reservada en el artículo 17 fracción II, III, IV y V de la Ley de Transparencia </w:t>
      </w:r>
      <w:r w:rsidRPr="004627F9">
        <w:rPr>
          <w:rFonts w:ascii="Arial" w:eastAsiaTheme="minorHAnsi" w:hAnsi="Arial" w:cs="Arial"/>
          <w:b/>
          <w:bCs/>
        </w:rPr>
        <w:t>y Acceso a la Información Pública del Estado de Jalisco y sus Municipios.</w:t>
      </w:r>
    </w:p>
    <w:p w:rsidR="004627F9" w:rsidRPr="004627F9" w:rsidRDefault="004627F9" w:rsidP="004627F9">
      <w:pPr>
        <w:autoSpaceDE w:val="0"/>
        <w:autoSpaceDN w:val="0"/>
        <w:adjustRightInd w:val="0"/>
        <w:spacing w:after="0" w:line="240" w:lineRule="auto"/>
        <w:ind w:left="708"/>
        <w:rPr>
          <w:rFonts w:ascii="Arial" w:eastAsiaTheme="minorHAnsi" w:hAnsi="Arial" w:cs="Arial"/>
          <w:b/>
          <w:bCs/>
        </w:rPr>
      </w:pP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r w:rsidRPr="004627F9">
        <w:rPr>
          <w:rFonts w:ascii="Arial" w:hAnsi="Arial" w:cs="Arial"/>
          <w:bCs/>
          <w:sz w:val="22"/>
          <w:szCs w:val="22"/>
          <w:lang w:val="es-MX"/>
        </w:rPr>
        <w:t xml:space="preserve">II. La divulgación de dicha información </w:t>
      </w:r>
      <w:r w:rsidRPr="004627F9">
        <w:rPr>
          <w:rFonts w:ascii="Arial" w:hAnsi="Arial" w:cs="Arial"/>
          <w:bCs/>
          <w:sz w:val="22"/>
          <w:szCs w:val="22"/>
          <w:lang w:val="es-ES_tradnl"/>
        </w:rPr>
        <w:t>atente efectivamente el interés público protegido por la ley</w:t>
      </w:r>
      <w:r w:rsidRPr="004627F9">
        <w:rPr>
          <w:rFonts w:ascii="Arial" w:hAnsi="Arial" w:cs="Arial"/>
          <w:bCs/>
          <w:sz w:val="22"/>
          <w:szCs w:val="22"/>
          <w:lang w:val="es-MX"/>
        </w:rPr>
        <w:t>, representando un riesgo real, demostrable e identificable de perjuicio significativo al interés público o a la seguridad estatal;</w:t>
      </w:r>
    </w:p>
    <w:p w:rsidR="004627F9" w:rsidRPr="004627F9" w:rsidRDefault="004627F9" w:rsidP="004627F9">
      <w:pPr>
        <w:pStyle w:val="NormalWeb"/>
        <w:spacing w:before="0" w:beforeAutospacing="0" w:after="0" w:afterAutospacing="0"/>
        <w:ind w:left="708"/>
        <w:jc w:val="both"/>
        <w:rPr>
          <w:rFonts w:ascii="Arial" w:hAnsi="Arial" w:cs="Arial"/>
          <w:b/>
          <w:bCs/>
          <w:sz w:val="22"/>
          <w:szCs w:val="22"/>
          <w:lang w:val="es-MX"/>
        </w:rPr>
      </w:pPr>
    </w:p>
    <w:p w:rsidR="004627F9" w:rsidRPr="004627F9" w:rsidRDefault="004627F9" w:rsidP="004627F9">
      <w:pPr>
        <w:ind w:left="708"/>
        <w:jc w:val="both"/>
        <w:rPr>
          <w:rFonts w:ascii="Arial" w:hAnsi="Arial" w:cs="Arial"/>
          <w:b/>
        </w:rPr>
      </w:pPr>
      <w:r w:rsidRPr="004627F9">
        <w:rPr>
          <w:rFonts w:ascii="Arial" w:hAnsi="Arial" w:cs="Arial"/>
          <w:b/>
        </w:rPr>
        <w:t>La divulgación de dicha información puede entorpecer la prevención o persecución de los delitos, la impartición de la justicia, las estrategias procesales en procesos judiciales o administrativos mientras las resoluciones no causen estado.</w:t>
      </w: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r w:rsidRPr="004627F9">
        <w:rPr>
          <w:rFonts w:ascii="Arial" w:hAnsi="Arial" w:cs="Arial"/>
          <w:bCs/>
          <w:sz w:val="22"/>
          <w:szCs w:val="22"/>
          <w:lang w:val="es-MX"/>
        </w:rPr>
        <w:t>III. El daño o el riesgo de perjuicio que se produciría con la revelación de la información supera el interés público general de conocer la información de referencia; y</w:t>
      </w: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p>
    <w:p w:rsidR="004627F9" w:rsidRPr="004627F9" w:rsidRDefault="004627F9" w:rsidP="004627F9">
      <w:pPr>
        <w:pStyle w:val="NormalWeb"/>
        <w:spacing w:before="0" w:beforeAutospacing="0" w:after="0" w:afterAutospacing="0"/>
        <w:ind w:left="708"/>
        <w:jc w:val="both"/>
        <w:rPr>
          <w:rFonts w:ascii="Arial" w:hAnsi="Arial" w:cs="Arial"/>
          <w:b/>
          <w:sz w:val="22"/>
          <w:szCs w:val="22"/>
        </w:rPr>
      </w:pPr>
      <w:r w:rsidRPr="004627F9">
        <w:rPr>
          <w:rFonts w:ascii="Arial" w:hAnsi="Arial" w:cs="Arial"/>
          <w:b/>
          <w:sz w:val="22"/>
          <w:szCs w:val="22"/>
        </w:rPr>
        <w:t>Dicha información puede poner en riesgo la vida, la seguridad o la salud de cualquier persona, o causar un serio perjuicio a las actividades de verificación del cumplimiento de las leyes. Ya que puede ser mayor la necesidad de custodiar dicha información que el interés público de conocerla, sin dejar de lado el interés de alguien en particular, así mismo es necesario salvaguardar el bienestar de los involucrados en los litigios, además de evitar un posible daño a alguno de ellos, tomando en cuenta que esta área es estratégica para salvaguardar sus derechos, por lo que es necesario el proteger la información correspondiente, ya que si se revela algún documento estratégico y este sea usado de forma indebida, como ya se mencionó podría poner en riesgo la integridad física de los involucrados.</w:t>
      </w: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r w:rsidRPr="004627F9">
        <w:rPr>
          <w:rFonts w:ascii="Arial" w:hAnsi="Arial" w:cs="Arial"/>
          <w:bCs/>
          <w:sz w:val="22"/>
          <w:szCs w:val="22"/>
          <w:lang w:val="es-MX"/>
        </w:rPr>
        <w:t>IV. La limitación se adecua al principio de proporcionalidad y representa el medio menos restrictivo disponible para evitar el perjuicio.</w:t>
      </w: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p>
    <w:p w:rsidR="004627F9" w:rsidRPr="004627F9" w:rsidRDefault="004627F9" w:rsidP="004627F9">
      <w:pPr>
        <w:pStyle w:val="NormalWeb"/>
        <w:spacing w:before="0" w:beforeAutospacing="0" w:after="0" w:afterAutospacing="0"/>
        <w:ind w:left="708"/>
        <w:jc w:val="both"/>
        <w:rPr>
          <w:rFonts w:ascii="Arial" w:hAnsi="Arial" w:cs="Arial"/>
          <w:bCs/>
          <w:sz w:val="22"/>
          <w:szCs w:val="22"/>
          <w:lang w:val="es-MX"/>
        </w:rPr>
      </w:pPr>
      <w:r w:rsidRPr="004627F9">
        <w:rPr>
          <w:rFonts w:ascii="Arial" w:hAnsi="Arial" w:cs="Arial"/>
          <w:b/>
          <w:bCs/>
          <w:sz w:val="22"/>
          <w:szCs w:val="22"/>
          <w:lang w:val="es-MX"/>
        </w:rPr>
        <w:t>La</w:t>
      </w:r>
      <w:r w:rsidRPr="004627F9">
        <w:rPr>
          <w:rFonts w:ascii="Arial" w:hAnsi="Arial" w:cs="Arial"/>
          <w:bCs/>
          <w:sz w:val="22"/>
          <w:szCs w:val="22"/>
          <w:lang w:val="es-MX"/>
        </w:rPr>
        <w:t xml:space="preserve"> </w:t>
      </w:r>
      <w:r w:rsidRPr="004627F9">
        <w:rPr>
          <w:rFonts w:ascii="Arial" w:hAnsi="Arial" w:cs="Arial"/>
          <w:b/>
          <w:bCs/>
          <w:sz w:val="22"/>
          <w:szCs w:val="22"/>
          <w:lang w:val="es-MX"/>
        </w:rPr>
        <w:t>limitación de la Información se basa únicamente en</w:t>
      </w:r>
      <w:r w:rsidRPr="004627F9">
        <w:rPr>
          <w:rFonts w:ascii="Arial" w:hAnsi="Arial" w:cs="Arial"/>
          <w:b/>
          <w:sz w:val="22"/>
          <w:szCs w:val="22"/>
        </w:rPr>
        <w:t xml:space="preserve"> artículo 17 fracción II, III, IV y V de la Ley de Transparencia </w:t>
      </w:r>
      <w:r w:rsidRPr="004627F9">
        <w:rPr>
          <w:rFonts w:ascii="Arial" w:eastAsiaTheme="minorHAnsi" w:hAnsi="Arial" w:cs="Arial"/>
          <w:b/>
          <w:bCs/>
          <w:sz w:val="22"/>
          <w:szCs w:val="22"/>
        </w:rPr>
        <w:t>y Acceso a la Información Pública del Estado de Jalisco y sus Municipios, para su legal cumplimiento.</w:t>
      </w:r>
    </w:p>
    <w:p w:rsidR="004627F9" w:rsidRPr="004627F9" w:rsidRDefault="004627F9" w:rsidP="004627F9">
      <w:pPr>
        <w:pStyle w:val="NormalWeb"/>
        <w:spacing w:before="0" w:beforeAutospacing="0" w:after="0" w:afterAutospacing="0"/>
        <w:ind w:left="1428"/>
        <w:jc w:val="both"/>
        <w:rPr>
          <w:rFonts w:ascii="Arial" w:hAnsi="Arial" w:cs="Arial"/>
          <w:b/>
          <w:bCs/>
          <w:sz w:val="22"/>
          <w:szCs w:val="22"/>
          <w:lang w:val="es-MX"/>
        </w:rPr>
      </w:pPr>
    </w:p>
    <w:p w:rsidR="00DA7071" w:rsidRPr="0068420E" w:rsidRDefault="00DA7071" w:rsidP="004627F9">
      <w:pPr>
        <w:pStyle w:val="NormalWeb"/>
        <w:spacing w:before="0" w:beforeAutospacing="0" w:after="0" w:afterAutospacing="0"/>
        <w:ind w:left="2118"/>
        <w:jc w:val="both"/>
        <w:rPr>
          <w:rFonts w:ascii="Arial" w:hAnsi="Arial" w:cs="Arial"/>
          <w:bCs/>
          <w:sz w:val="20"/>
          <w:szCs w:val="20"/>
          <w:lang w:val="es-MX"/>
        </w:rPr>
      </w:pPr>
    </w:p>
    <w:p w:rsidR="00DA7071" w:rsidRDefault="00DA7071" w:rsidP="00DA7071">
      <w:pPr>
        <w:pStyle w:val="Standard"/>
        <w:jc w:val="both"/>
        <w:rPr>
          <w:rFonts w:ascii="Arial" w:eastAsia="Times New Roman" w:hAnsi="Arial" w:cs="Arial"/>
          <w:bCs/>
          <w:kern w:val="0"/>
          <w:sz w:val="22"/>
          <w:szCs w:val="22"/>
          <w:lang w:eastAsia="es-ES" w:bidi="ar-SA"/>
        </w:rPr>
      </w:pPr>
      <w:r w:rsidRPr="00B374FD">
        <w:rPr>
          <w:rFonts w:ascii="Arial" w:eastAsia="Times New Roman" w:hAnsi="Arial" w:cs="Arial"/>
          <w:b/>
          <w:bCs/>
          <w:kern w:val="0"/>
          <w:sz w:val="22"/>
          <w:szCs w:val="22"/>
          <w:lang w:eastAsia="es-ES" w:bidi="ar-SA"/>
        </w:rPr>
        <w:t>PUNTO IV</w:t>
      </w:r>
      <w:r>
        <w:rPr>
          <w:rFonts w:ascii="Arial" w:eastAsia="Times New Roman" w:hAnsi="Arial" w:cs="Arial"/>
          <w:bCs/>
          <w:kern w:val="0"/>
          <w:sz w:val="22"/>
          <w:szCs w:val="22"/>
          <w:lang w:eastAsia="es-ES" w:bidi="ar-SA"/>
        </w:rPr>
        <w:t xml:space="preserve">: </w:t>
      </w:r>
      <w:r w:rsidR="004627F9">
        <w:rPr>
          <w:rFonts w:ascii="Arial" w:eastAsia="Times New Roman" w:hAnsi="Arial" w:cs="Arial"/>
          <w:bCs/>
          <w:kern w:val="0"/>
          <w:sz w:val="22"/>
          <w:szCs w:val="22"/>
          <w:lang w:eastAsia="es-ES" w:bidi="ar-SA"/>
        </w:rPr>
        <w:t>no se trataron asuntos varios.</w:t>
      </w:r>
    </w:p>
    <w:p w:rsidR="004627F9" w:rsidRDefault="004627F9" w:rsidP="00DA7071">
      <w:pPr>
        <w:pStyle w:val="Standard"/>
        <w:jc w:val="both"/>
        <w:rPr>
          <w:rFonts w:ascii="Arial" w:hAnsi="Arial" w:cs="Arial"/>
        </w:rPr>
      </w:pPr>
    </w:p>
    <w:p w:rsidR="00DA7071" w:rsidRPr="009224C4" w:rsidRDefault="00DA7071" w:rsidP="00DA7071">
      <w:pPr>
        <w:pStyle w:val="Standard"/>
        <w:jc w:val="both"/>
        <w:rPr>
          <w:rFonts w:ascii="Arial" w:hAnsi="Arial" w:cs="Arial"/>
        </w:rPr>
      </w:pPr>
      <w:r w:rsidRPr="009224C4">
        <w:rPr>
          <w:rFonts w:ascii="Arial" w:hAnsi="Arial" w:cs="Arial"/>
          <w:b/>
        </w:rPr>
        <w:t>PUNTO VII.-</w:t>
      </w:r>
      <w:r>
        <w:rPr>
          <w:rFonts w:ascii="Arial" w:hAnsi="Arial" w:cs="Arial"/>
          <w:b/>
        </w:rPr>
        <w:t xml:space="preserve"> </w:t>
      </w:r>
      <w:r w:rsidR="004627F9">
        <w:rPr>
          <w:rFonts w:ascii="Arial" w:hAnsi="Arial" w:cs="Arial"/>
        </w:rPr>
        <w:t>Siendo las 12:00 horas con 35 minutos del 17 de marzo de 2017</w:t>
      </w:r>
      <w:r>
        <w:rPr>
          <w:rFonts w:ascii="Arial" w:hAnsi="Arial" w:cs="Arial"/>
        </w:rPr>
        <w:t>, se da por concluida esta cuarta sesión del Comité de Transparencia, siendo válidos los acuerdos tomados con los tres votos a favor en todos los puntos.</w:t>
      </w:r>
    </w:p>
    <w:p w:rsidR="00DA7071" w:rsidRPr="000C5420" w:rsidRDefault="00DA7071" w:rsidP="00DA7071">
      <w:pPr>
        <w:pStyle w:val="Standard"/>
        <w:jc w:val="center"/>
        <w:rPr>
          <w:rFonts w:ascii="Arial" w:hAnsi="Arial" w:cs="Arial"/>
        </w:rPr>
      </w:pPr>
    </w:p>
    <w:p w:rsidR="00DA7071" w:rsidRDefault="00DA7071" w:rsidP="00DA7071">
      <w:pPr>
        <w:pStyle w:val="Standard"/>
        <w:jc w:val="center"/>
        <w:rPr>
          <w:rFonts w:ascii="Arial" w:hAnsi="Arial" w:cs="Arial"/>
        </w:rPr>
      </w:pPr>
    </w:p>
    <w:p w:rsidR="00DA7071" w:rsidRDefault="00DA7071" w:rsidP="00DA7071">
      <w:pPr>
        <w:pStyle w:val="Standard"/>
        <w:jc w:val="center"/>
        <w:rPr>
          <w:rFonts w:ascii="Arial" w:hAnsi="Arial" w:cs="Arial"/>
        </w:rPr>
      </w:pPr>
    </w:p>
    <w:p w:rsidR="00717300" w:rsidRDefault="00717300" w:rsidP="00DA7071">
      <w:pPr>
        <w:pStyle w:val="Standard"/>
        <w:jc w:val="center"/>
        <w:rPr>
          <w:rFonts w:ascii="Arial" w:hAnsi="Arial" w:cs="Arial"/>
        </w:rPr>
      </w:pPr>
    </w:p>
    <w:p w:rsidR="004207EB" w:rsidRDefault="004207EB"/>
    <w:sectPr w:rsidR="004207EB" w:rsidSect="00511C20">
      <w:pgSz w:w="12240" w:h="15840" w:code="1"/>
      <w:pgMar w:top="1418" w:right="1701"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D40CD"/>
    <w:multiLevelType w:val="hybridMultilevel"/>
    <w:tmpl w:val="836A1FFA"/>
    <w:lvl w:ilvl="0" w:tplc="F6F00E14">
      <w:numFmt w:val="bullet"/>
      <w:lvlText w:val="-"/>
      <w:lvlJc w:val="left"/>
      <w:pPr>
        <w:ind w:left="720" w:hanging="360"/>
      </w:pPr>
      <w:rPr>
        <w:rFonts w:ascii="Arial" w:eastAsia="SimSu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FF6187"/>
    <w:multiLevelType w:val="hybridMultilevel"/>
    <w:tmpl w:val="7CD43184"/>
    <w:lvl w:ilvl="0" w:tplc="76F40642">
      <w:start w:val="1"/>
      <w:numFmt w:val="upperRoman"/>
      <w:lvlText w:val="%1."/>
      <w:lvlJc w:val="left"/>
      <w:pPr>
        <w:ind w:left="384" w:hanging="720"/>
      </w:pPr>
      <w:rPr>
        <w:rFonts w:hint="default"/>
        <w:sz w:val="20"/>
      </w:rPr>
    </w:lvl>
    <w:lvl w:ilvl="1" w:tplc="080A0019">
      <w:start w:val="1"/>
      <w:numFmt w:val="lowerLetter"/>
      <w:lvlText w:val="%2."/>
      <w:lvlJc w:val="left"/>
      <w:pPr>
        <w:ind w:left="744" w:hanging="360"/>
      </w:pPr>
    </w:lvl>
    <w:lvl w:ilvl="2" w:tplc="080A001B" w:tentative="1">
      <w:start w:val="1"/>
      <w:numFmt w:val="lowerRoman"/>
      <w:lvlText w:val="%3."/>
      <w:lvlJc w:val="right"/>
      <w:pPr>
        <w:ind w:left="1464" w:hanging="180"/>
      </w:pPr>
    </w:lvl>
    <w:lvl w:ilvl="3" w:tplc="080A000F" w:tentative="1">
      <w:start w:val="1"/>
      <w:numFmt w:val="decimal"/>
      <w:lvlText w:val="%4."/>
      <w:lvlJc w:val="left"/>
      <w:pPr>
        <w:ind w:left="2184" w:hanging="360"/>
      </w:pPr>
    </w:lvl>
    <w:lvl w:ilvl="4" w:tplc="080A0019" w:tentative="1">
      <w:start w:val="1"/>
      <w:numFmt w:val="lowerLetter"/>
      <w:lvlText w:val="%5."/>
      <w:lvlJc w:val="left"/>
      <w:pPr>
        <w:ind w:left="2904" w:hanging="360"/>
      </w:pPr>
    </w:lvl>
    <w:lvl w:ilvl="5" w:tplc="080A001B" w:tentative="1">
      <w:start w:val="1"/>
      <w:numFmt w:val="lowerRoman"/>
      <w:lvlText w:val="%6."/>
      <w:lvlJc w:val="right"/>
      <w:pPr>
        <w:ind w:left="3624" w:hanging="180"/>
      </w:pPr>
    </w:lvl>
    <w:lvl w:ilvl="6" w:tplc="080A000F" w:tentative="1">
      <w:start w:val="1"/>
      <w:numFmt w:val="decimal"/>
      <w:lvlText w:val="%7."/>
      <w:lvlJc w:val="left"/>
      <w:pPr>
        <w:ind w:left="4344" w:hanging="360"/>
      </w:pPr>
    </w:lvl>
    <w:lvl w:ilvl="7" w:tplc="080A0019" w:tentative="1">
      <w:start w:val="1"/>
      <w:numFmt w:val="lowerLetter"/>
      <w:lvlText w:val="%8."/>
      <w:lvlJc w:val="left"/>
      <w:pPr>
        <w:ind w:left="5064" w:hanging="360"/>
      </w:pPr>
    </w:lvl>
    <w:lvl w:ilvl="8" w:tplc="080A001B" w:tentative="1">
      <w:start w:val="1"/>
      <w:numFmt w:val="lowerRoman"/>
      <w:lvlText w:val="%9."/>
      <w:lvlJc w:val="right"/>
      <w:pPr>
        <w:ind w:left="5784" w:hanging="180"/>
      </w:pPr>
    </w:lvl>
  </w:abstractNum>
  <w:abstractNum w:abstractNumId="2">
    <w:nsid w:val="150C2941"/>
    <w:multiLevelType w:val="hybridMultilevel"/>
    <w:tmpl w:val="1820DB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8265E1"/>
    <w:multiLevelType w:val="hybridMultilevel"/>
    <w:tmpl w:val="CFEC46A6"/>
    <w:lvl w:ilvl="0" w:tplc="080A000B">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FF1B25"/>
    <w:multiLevelType w:val="hybridMultilevel"/>
    <w:tmpl w:val="46188FD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2AA35E2"/>
    <w:multiLevelType w:val="hybridMultilevel"/>
    <w:tmpl w:val="6F744A8A"/>
    <w:lvl w:ilvl="0" w:tplc="F90CDB66">
      <w:start w:val="17"/>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64F1122"/>
    <w:multiLevelType w:val="hybridMultilevel"/>
    <w:tmpl w:val="FD56992E"/>
    <w:lvl w:ilvl="0" w:tplc="CB9E26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55CB14F7"/>
    <w:multiLevelType w:val="hybridMultilevel"/>
    <w:tmpl w:val="5D38BDAE"/>
    <w:lvl w:ilvl="0" w:tplc="080A000B">
      <w:start w:val="1"/>
      <w:numFmt w:val="bullet"/>
      <w:lvlText w:val=""/>
      <w:lvlJc w:val="left"/>
      <w:pPr>
        <w:ind w:left="720" w:hanging="360"/>
      </w:pPr>
      <w:rPr>
        <w:rFonts w:ascii="Wingdings" w:hAnsi="Wingdings" w:hint="default"/>
      </w:rPr>
    </w:lvl>
    <w:lvl w:ilvl="1" w:tplc="51C42656">
      <w:numFmt w:val="bullet"/>
      <w:lvlText w:val="-"/>
      <w:lvlJc w:val="left"/>
      <w:pPr>
        <w:ind w:left="1440" w:hanging="360"/>
      </w:pPr>
      <w:rPr>
        <w:rFonts w:ascii="Arial" w:eastAsia="SimSu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E7C028F"/>
    <w:multiLevelType w:val="multilevel"/>
    <w:tmpl w:val="C1D46D84"/>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609F7514"/>
    <w:multiLevelType w:val="hybridMultilevel"/>
    <w:tmpl w:val="1690DF9E"/>
    <w:lvl w:ilvl="0" w:tplc="1DC44F78">
      <w:numFmt w:val="bullet"/>
      <w:lvlText w:val="-"/>
      <w:lvlJc w:val="left"/>
      <w:pPr>
        <w:ind w:left="720" w:hanging="360"/>
      </w:pPr>
      <w:rPr>
        <w:rFonts w:ascii="Arial" w:eastAsia="SimSu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0A325EA"/>
    <w:multiLevelType w:val="hybridMultilevel"/>
    <w:tmpl w:val="23AE5130"/>
    <w:lvl w:ilvl="0" w:tplc="91CEFEA2">
      <w:start w:val="17"/>
      <w:numFmt w:val="bullet"/>
      <w:lvlText w:val="-"/>
      <w:lvlJc w:val="left"/>
      <w:pPr>
        <w:ind w:left="360" w:hanging="360"/>
      </w:pPr>
      <w:rPr>
        <w:rFonts w:ascii="Arial" w:eastAsia="SimSu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6BB419D6"/>
    <w:multiLevelType w:val="hybridMultilevel"/>
    <w:tmpl w:val="ACBE6D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2020E3A"/>
    <w:multiLevelType w:val="hybridMultilevel"/>
    <w:tmpl w:val="F7701ADA"/>
    <w:lvl w:ilvl="0" w:tplc="F0405B10">
      <w:start w:val="2"/>
      <w:numFmt w:val="bullet"/>
      <w:lvlText w:val="-"/>
      <w:lvlJc w:val="left"/>
      <w:pPr>
        <w:ind w:left="-252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360" w:hanging="360"/>
      </w:pPr>
      <w:rPr>
        <w:rFonts w:ascii="Symbol" w:hAnsi="Symbol" w:hint="default"/>
      </w:rPr>
    </w:lvl>
    <w:lvl w:ilvl="4" w:tplc="080A0003" w:tentative="1">
      <w:start w:val="1"/>
      <w:numFmt w:val="bullet"/>
      <w:lvlText w:val="o"/>
      <w:lvlJc w:val="left"/>
      <w:pPr>
        <w:ind w:left="360" w:hanging="360"/>
      </w:pPr>
      <w:rPr>
        <w:rFonts w:ascii="Courier New" w:hAnsi="Courier New" w:cs="Courier New" w:hint="default"/>
      </w:rPr>
    </w:lvl>
    <w:lvl w:ilvl="5" w:tplc="080A0005" w:tentative="1">
      <w:start w:val="1"/>
      <w:numFmt w:val="bullet"/>
      <w:lvlText w:val=""/>
      <w:lvlJc w:val="left"/>
      <w:pPr>
        <w:ind w:left="1080" w:hanging="360"/>
      </w:pPr>
      <w:rPr>
        <w:rFonts w:ascii="Wingdings" w:hAnsi="Wingdings" w:hint="default"/>
      </w:rPr>
    </w:lvl>
    <w:lvl w:ilvl="6" w:tplc="080A0001" w:tentative="1">
      <w:start w:val="1"/>
      <w:numFmt w:val="bullet"/>
      <w:lvlText w:val=""/>
      <w:lvlJc w:val="left"/>
      <w:pPr>
        <w:ind w:left="1800" w:hanging="360"/>
      </w:pPr>
      <w:rPr>
        <w:rFonts w:ascii="Symbol" w:hAnsi="Symbol" w:hint="default"/>
      </w:rPr>
    </w:lvl>
    <w:lvl w:ilvl="7" w:tplc="080A0003" w:tentative="1">
      <w:start w:val="1"/>
      <w:numFmt w:val="bullet"/>
      <w:lvlText w:val="o"/>
      <w:lvlJc w:val="left"/>
      <w:pPr>
        <w:ind w:left="2520" w:hanging="360"/>
      </w:pPr>
      <w:rPr>
        <w:rFonts w:ascii="Courier New" w:hAnsi="Courier New" w:cs="Courier New" w:hint="default"/>
      </w:rPr>
    </w:lvl>
    <w:lvl w:ilvl="8" w:tplc="080A0005" w:tentative="1">
      <w:start w:val="1"/>
      <w:numFmt w:val="bullet"/>
      <w:lvlText w:val=""/>
      <w:lvlJc w:val="left"/>
      <w:pPr>
        <w:ind w:left="3240" w:hanging="360"/>
      </w:pPr>
      <w:rPr>
        <w:rFonts w:ascii="Wingdings" w:hAnsi="Wingdings" w:hint="default"/>
      </w:rPr>
    </w:lvl>
  </w:abstractNum>
  <w:num w:numId="1">
    <w:abstractNumId w:val="8"/>
  </w:num>
  <w:num w:numId="2">
    <w:abstractNumId w:val="10"/>
  </w:num>
  <w:num w:numId="3">
    <w:abstractNumId w:val="5"/>
  </w:num>
  <w:num w:numId="4">
    <w:abstractNumId w:val="3"/>
  </w:num>
  <w:num w:numId="5">
    <w:abstractNumId w:val="4"/>
  </w:num>
  <w:num w:numId="6">
    <w:abstractNumId w:val="11"/>
  </w:num>
  <w:num w:numId="7">
    <w:abstractNumId w:val="12"/>
  </w:num>
  <w:num w:numId="8">
    <w:abstractNumId w:val="7"/>
  </w:num>
  <w:num w:numId="9">
    <w:abstractNumId w:val="9"/>
  </w:num>
  <w:num w:numId="10">
    <w:abstractNumId w:val="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71"/>
    <w:rsid w:val="00150DA7"/>
    <w:rsid w:val="00185AE0"/>
    <w:rsid w:val="001D6F8C"/>
    <w:rsid w:val="001E505E"/>
    <w:rsid w:val="00232EF9"/>
    <w:rsid w:val="0027671F"/>
    <w:rsid w:val="0030014F"/>
    <w:rsid w:val="003A30FF"/>
    <w:rsid w:val="00415323"/>
    <w:rsid w:val="004207EB"/>
    <w:rsid w:val="00453377"/>
    <w:rsid w:val="004627F9"/>
    <w:rsid w:val="00511C20"/>
    <w:rsid w:val="005930DE"/>
    <w:rsid w:val="006E31D4"/>
    <w:rsid w:val="006E4C8C"/>
    <w:rsid w:val="00717300"/>
    <w:rsid w:val="00745234"/>
    <w:rsid w:val="007E1C14"/>
    <w:rsid w:val="008A2A2B"/>
    <w:rsid w:val="009860C1"/>
    <w:rsid w:val="0099181F"/>
    <w:rsid w:val="00B67EBD"/>
    <w:rsid w:val="00B909EC"/>
    <w:rsid w:val="00C876CB"/>
    <w:rsid w:val="00CA5579"/>
    <w:rsid w:val="00CF6F0E"/>
    <w:rsid w:val="00DA7071"/>
    <w:rsid w:val="00ED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E81C0-A2B5-48E5-8F0B-5B310C36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7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A707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rrafodelista">
    <w:name w:val="List Paragraph"/>
    <w:basedOn w:val="Normal"/>
    <w:uiPriority w:val="34"/>
    <w:qFormat/>
    <w:rsid w:val="00DA7071"/>
    <w:pPr>
      <w:ind w:left="720"/>
      <w:contextualSpacing/>
    </w:pPr>
  </w:style>
  <w:style w:type="paragraph" w:styleId="NormalWeb">
    <w:name w:val="Normal (Web)"/>
    <w:basedOn w:val="Normal"/>
    <w:qFormat/>
    <w:rsid w:val="00DA707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stilo">
    <w:name w:val="Estilo"/>
    <w:basedOn w:val="Sinespaciado"/>
    <w:link w:val="EstiloCar"/>
    <w:uiPriority w:val="99"/>
    <w:rsid w:val="00DA7071"/>
    <w:pPr>
      <w:jc w:val="both"/>
    </w:pPr>
    <w:rPr>
      <w:rFonts w:ascii="Arial" w:hAnsi="Arial" w:cs="Arial"/>
      <w:sz w:val="24"/>
      <w:szCs w:val="24"/>
    </w:rPr>
  </w:style>
  <w:style w:type="character" w:customStyle="1" w:styleId="EstiloCar">
    <w:name w:val="Estilo Car"/>
    <w:link w:val="Estilo"/>
    <w:uiPriority w:val="99"/>
    <w:locked/>
    <w:rsid w:val="00DA7071"/>
    <w:rPr>
      <w:rFonts w:ascii="Arial" w:eastAsia="Calibri" w:hAnsi="Arial" w:cs="Arial"/>
      <w:sz w:val="24"/>
      <w:szCs w:val="24"/>
    </w:rPr>
  </w:style>
  <w:style w:type="paragraph" w:styleId="Sinespaciado">
    <w:name w:val="No Spacing"/>
    <w:uiPriority w:val="1"/>
    <w:qFormat/>
    <w:rsid w:val="00DA7071"/>
    <w:pPr>
      <w:spacing w:after="0" w:line="240" w:lineRule="auto"/>
    </w:pPr>
    <w:rPr>
      <w:rFonts w:ascii="Calibri" w:eastAsia="Calibri" w:hAnsi="Calibri" w:cs="Times New Roman"/>
    </w:rPr>
  </w:style>
  <w:style w:type="character" w:styleId="Textoennegrita">
    <w:name w:val="Strong"/>
    <w:basedOn w:val="Fuentedeprrafopredeter"/>
    <w:uiPriority w:val="22"/>
    <w:qFormat/>
    <w:rsid w:val="001D6F8C"/>
    <w:rPr>
      <w:b/>
      <w:bCs/>
    </w:rPr>
  </w:style>
  <w:style w:type="paragraph" w:customStyle="1" w:styleId="Texto">
    <w:name w:val="Texto"/>
    <w:basedOn w:val="Normal"/>
    <w:rsid w:val="00717300"/>
    <w:pPr>
      <w:spacing w:after="101" w:line="216" w:lineRule="exact"/>
      <w:ind w:firstLine="288"/>
      <w:jc w:val="both"/>
    </w:pPr>
    <w:rPr>
      <w:rFonts w:ascii="Arial" w:hAnsi="Arial" w:cs="Arial"/>
      <w:sz w:val="18"/>
      <w:szCs w:val="20"/>
    </w:rPr>
  </w:style>
  <w:style w:type="paragraph" w:styleId="Textodeglobo">
    <w:name w:val="Balloon Text"/>
    <w:basedOn w:val="Normal"/>
    <w:link w:val="TextodegloboCar"/>
    <w:uiPriority w:val="99"/>
    <w:semiHidden/>
    <w:unhideWhenUsed/>
    <w:rsid w:val="007173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3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2944</Words>
  <Characters>16197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14</cp:revision>
  <cp:lastPrinted>2017-03-27T21:06:00Z</cp:lastPrinted>
  <dcterms:created xsi:type="dcterms:W3CDTF">2017-03-20T18:46:00Z</dcterms:created>
  <dcterms:modified xsi:type="dcterms:W3CDTF">2017-04-03T17:10:00Z</dcterms:modified>
</cp:coreProperties>
</file>