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9E" w:rsidRDefault="003163B0" w:rsidP="003163B0">
      <w:pPr>
        <w:pStyle w:val="Sinespaciado"/>
        <w:jc w:val="center"/>
        <w:rPr>
          <w:rFonts w:asciiTheme="majorHAnsi" w:hAnsiTheme="majorHAnsi"/>
          <w:b/>
          <w:i/>
          <w:szCs w:val="24"/>
        </w:rPr>
      </w:pPr>
      <w:r w:rsidRPr="003A4779">
        <w:rPr>
          <w:rFonts w:asciiTheme="majorHAnsi" w:hAnsiTheme="majorHAnsi"/>
          <w:b/>
          <w:i/>
          <w:szCs w:val="24"/>
        </w:rPr>
        <w:t>SES</w:t>
      </w:r>
      <w:r w:rsidR="009A6867" w:rsidRPr="003A4779">
        <w:rPr>
          <w:rFonts w:asciiTheme="majorHAnsi" w:hAnsiTheme="majorHAnsi"/>
          <w:b/>
          <w:i/>
          <w:szCs w:val="24"/>
        </w:rPr>
        <w:t>IÓN ORDINARIA CELEBRADA EL DÍA 20</w:t>
      </w:r>
      <w:r w:rsidRPr="003A4779">
        <w:rPr>
          <w:rFonts w:asciiTheme="majorHAnsi" w:hAnsiTheme="majorHAnsi"/>
          <w:b/>
          <w:i/>
          <w:szCs w:val="24"/>
        </w:rPr>
        <w:t xml:space="preserve"> DE MA</w:t>
      </w:r>
      <w:r w:rsidR="009A6867" w:rsidRPr="003A4779">
        <w:rPr>
          <w:rFonts w:asciiTheme="majorHAnsi" w:hAnsiTheme="majorHAnsi"/>
          <w:b/>
          <w:i/>
          <w:szCs w:val="24"/>
        </w:rPr>
        <w:t>YO</w:t>
      </w:r>
      <w:r w:rsidRPr="003A4779">
        <w:rPr>
          <w:rFonts w:asciiTheme="majorHAnsi" w:hAnsiTheme="majorHAnsi"/>
          <w:b/>
          <w:i/>
          <w:szCs w:val="24"/>
        </w:rPr>
        <w:t xml:space="preserve"> DEL AÑO 2016 (DOS MIL DIECISÉIS). PRESIDENCIA A CARGO DE LA SÍNDICO MUNICIPAL LA </w:t>
      </w:r>
    </w:p>
    <w:p w:rsidR="003163B0" w:rsidRPr="003A4779" w:rsidRDefault="003163B0" w:rsidP="003163B0">
      <w:pPr>
        <w:pStyle w:val="Sinespaciado"/>
        <w:jc w:val="center"/>
        <w:rPr>
          <w:rFonts w:asciiTheme="majorHAnsi" w:hAnsiTheme="majorHAnsi"/>
          <w:b/>
          <w:i/>
          <w:szCs w:val="24"/>
        </w:rPr>
      </w:pPr>
      <w:r w:rsidRPr="003A4779">
        <w:rPr>
          <w:rFonts w:asciiTheme="majorHAnsi" w:hAnsiTheme="majorHAnsi"/>
          <w:b/>
          <w:i/>
          <w:szCs w:val="24"/>
        </w:rPr>
        <w:t>MTRA. LORENA DEL CARMEN SÁNCHEZ MUÑOZ.</w:t>
      </w:r>
    </w:p>
    <w:p w:rsidR="003163B0" w:rsidRDefault="003163B0" w:rsidP="003163B0">
      <w:pPr>
        <w:pStyle w:val="Sinespaciado"/>
        <w:jc w:val="both"/>
        <w:rPr>
          <w:rFonts w:asciiTheme="majorHAnsi" w:hAnsiTheme="majorHAnsi"/>
          <w:sz w:val="24"/>
          <w:szCs w:val="24"/>
        </w:rPr>
      </w:pPr>
    </w:p>
    <w:p w:rsidR="003163B0" w:rsidRPr="00C41A16" w:rsidRDefault="003163B0" w:rsidP="003163B0">
      <w:pPr>
        <w:pStyle w:val="Sinespaciado"/>
        <w:ind w:firstLine="360"/>
        <w:jc w:val="both"/>
        <w:rPr>
          <w:rFonts w:asciiTheme="majorHAnsi" w:hAnsiTheme="majorHAnsi"/>
          <w:sz w:val="24"/>
          <w:szCs w:val="24"/>
        </w:rPr>
      </w:pPr>
      <w:r w:rsidRPr="00C41A16">
        <w:rPr>
          <w:rFonts w:asciiTheme="majorHAnsi" w:hAnsiTheme="majorHAnsi"/>
          <w:sz w:val="24"/>
          <w:szCs w:val="24"/>
        </w:rPr>
        <w:t xml:space="preserve">En la ciudad de </w:t>
      </w:r>
      <w:r>
        <w:rPr>
          <w:rFonts w:asciiTheme="majorHAnsi" w:hAnsiTheme="majorHAnsi"/>
          <w:sz w:val="24"/>
          <w:szCs w:val="24"/>
        </w:rPr>
        <w:t>San M</w:t>
      </w:r>
      <w:r w:rsidRPr="00C41A16">
        <w:rPr>
          <w:rFonts w:asciiTheme="majorHAnsi" w:hAnsiTheme="majorHAnsi"/>
          <w:sz w:val="24"/>
          <w:szCs w:val="24"/>
        </w:rPr>
        <w:t xml:space="preserve">iguel el </w:t>
      </w:r>
      <w:r>
        <w:rPr>
          <w:rFonts w:asciiTheme="majorHAnsi" w:hAnsiTheme="majorHAnsi"/>
          <w:sz w:val="24"/>
          <w:szCs w:val="24"/>
        </w:rPr>
        <w:t>A</w:t>
      </w:r>
      <w:r w:rsidRPr="00C41A16">
        <w:rPr>
          <w:rFonts w:asciiTheme="majorHAnsi" w:hAnsiTheme="majorHAnsi"/>
          <w:sz w:val="24"/>
          <w:szCs w:val="24"/>
        </w:rPr>
        <w:t>lto, Jalisco, siendo las 8:30 a.m. (ocho horas treinta minutos)</w:t>
      </w:r>
      <w:bookmarkStart w:id="0" w:name="_GoBack"/>
      <w:bookmarkEnd w:id="0"/>
      <w:r w:rsidRPr="00C41A16">
        <w:rPr>
          <w:rFonts w:asciiTheme="majorHAnsi" w:hAnsiTheme="majorHAnsi"/>
          <w:sz w:val="24"/>
          <w:szCs w:val="24"/>
        </w:rPr>
        <w:t xml:space="preserve"> del día</w:t>
      </w:r>
      <w:r w:rsidR="009A6867">
        <w:rPr>
          <w:rFonts w:asciiTheme="majorHAnsi" w:hAnsiTheme="majorHAnsi"/>
          <w:sz w:val="24"/>
          <w:szCs w:val="24"/>
        </w:rPr>
        <w:t xml:space="preserve"> 20</w:t>
      </w:r>
      <w:r>
        <w:rPr>
          <w:rFonts w:asciiTheme="majorHAnsi" w:hAnsiTheme="majorHAnsi"/>
          <w:sz w:val="24"/>
          <w:szCs w:val="24"/>
        </w:rPr>
        <w:t xml:space="preserve"> (</w:t>
      </w:r>
      <w:r w:rsidR="009A6867">
        <w:rPr>
          <w:rFonts w:asciiTheme="majorHAnsi" w:hAnsiTheme="majorHAnsi"/>
          <w:sz w:val="24"/>
          <w:szCs w:val="24"/>
        </w:rPr>
        <w:t>veinte</w:t>
      </w:r>
      <w:r>
        <w:rPr>
          <w:rFonts w:asciiTheme="majorHAnsi" w:hAnsiTheme="majorHAnsi"/>
          <w:sz w:val="24"/>
          <w:szCs w:val="24"/>
        </w:rPr>
        <w:t>)</w:t>
      </w:r>
      <w:r w:rsidR="009A6867">
        <w:rPr>
          <w:rFonts w:asciiTheme="majorHAnsi" w:hAnsiTheme="majorHAnsi"/>
          <w:sz w:val="24"/>
          <w:szCs w:val="24"/>
        </w:rPr>
        <w:t xml:space="preserve"> de Mayo</w:t>
      </w:r>
      <w:r w:rsidRPr="00C41A16">
        <w:rPr>
          <w:rFonts w:asciiTheme="majorHAnsi" w:hAnsiTheme="majorHAnsi"/>
          <w:sz w:val="24"/>
          <w:szCs w:val="24"/>
        </w:rPr>
        <w:t xml:space="preserve"> de 2016 (dos mil dieciséis), en el salón de Ex Presidentes, ubicado en el Palacio Municipal, reunidos los C.C Mtra. Lorena del Carmen Sánchez Muñoz, Presienta de la comisión de </w:t>
      </w:r>
      <w:r>
        <w:rPr>
          <w:rFonts w:asciiTheme="majorHAnsi" w:hAnsiTheme="majorHAnsi"/>
          <w:sz w:val="24"/>
          <w:szCs w:val="24"/>
        </w:rPr>
        <w:t>R</w:t>
      </w:r>
      <w:r w:rsidRPr="00C41A16">
        <w:rPr>
          <w:rFonts w:asciiTheme="majorHAnsi" w:hAnsiTheme="majorHAnsi"/>
          <w:sz w:val="24"/>
          <w:szCs w:val="24"/>
        </w:rPr>
        <w:t>eglamentos</w:t>
      </w:r>
      <w:r>
        <w:rPr>
          <w:rFonts w:asciiTheme="majorHAnsi" w:hAnsiTheme="majorHAnsi"/>
          <w:sz w:val="24"/>
          <w:szCs w:val="24"/>
        </w:rPr>
        <w:t xml:space="preserve"> así como la comisión especial conformada por el</w:t>
      </w:r>
      <w:r w:rsidRPr="00C41A16">
        <w:rPr>
          <w:rFonts w:asciiTheme="majorHAnsi" w:hAnsiTheme="majorHAnsi"/>
          <w:sz w:val="24"/>
          <w:szCs w:val="24"/>
        </w:rPr>
        <w:t xml:space="preserve"> Ing. Gabriel Márquez Martínez, Presidente Municipal, C. Martha Leticia González González, Mtro. Eleuterio Hernandez Gómez, C. Francisco Ramos Cervantes, Lic. Eduardo Díaz Ramírez, Dr. Luis Alfonso Navarro Trujillo, </w:t>
      </w:r>
      <w:r w:rsidR="009A6867">
        <w:rPr>
          <w:rFonts w:asciiTheme="majorHAnsi" w:hAnsiTheme="majorHAnsi"/>
          <w:sz w:val="24"/>
          <w:szCs w:val="24"/>
        </w:rPr>
        <w:t xml:space="preserve">Hilda Adriana Vázquez Jiménez, Fernando Jassiel González Gutiérrez Lic. Karen Jacqueline Padilla Hermosillo, Tomas Navarro Neri </w:t>
      </w:r>
      <w:r w:rsidRPr="00C41A16">
        <w:rPr>
          <w:rFonts w:asciiTheme="majorHAnsi" w:hAnsiTheme="majorHAnsi"/>
          <w:sz w:val="24"/>
          <w:szCs w:val="24"/>
        </w:rPr>
        <w:t>en virtud de ha</w:t>
      </w:r>
      <w:r w:rsidR="00A8671D">
        <w:rPr>
          <w:rFonts w:asciiTheme="majorHAnsi" w:hAnsiTheme="majorHAnsi"/>
          <w:sz w:val="24"/>
          <w:szCs w:val="24"/>
        </w:rPr>
        <w:t>ber sid</w:t>
      </w:r>
      <w:r w:rsidR="00730D08">
        <w:rPr>
          <w:rFonts w:asciiTheme="majorHAnsi" w:hAnsiTheme="majorHAnsi"/>
          <w:sz w:val="24"/>
          <w:szCs w:val="24"/>
        </w:rPr>
        <w:t>o convocados a la Tercera</w:t>
      </w:r>
      <w:r w:rsidRPr="00C41A16">
        <w:rPr>
          <w:rFonts w:asciiTheme="majorHAnsi" w:hAnsiTheme="majorHAnsi"/>
          <w:sz w:val="24"/>
          <w:szCs w:val="24"/>
        </w:rPr>
        <w:t xml:space="preserve"> </w:t>
      </w:r>
      <w:r w:rsidR="00730D08">
        <w:rPr>
          <w:rFonts w:asciiTheme="majorHAnsi" w:hAnsiTheme="majorHAnsi"/>
          <w:sz w:val="24"/>
          <w:szCs w:val="24"/>
        </w:rPr>
        <w:t>S</w:t>
      </w:r>
      <w:r w:rsidRPr="00C41A16">
        <w:rPr>
          <w:rFonts w:asciiTheme="majorHAnsi" w:hAnsiTheme="majorHAnsi"/>
          <w:sz w:val="24"/>
          <w:szCs w:val="24"/>
        </w:rPr>
        <w:t>esión</w:t>
      </w:r>
      <w:r w:rsidR="00730D08">
        <w:rPr>
          <w:rFonts w:asciiTheme="majorHAnsi" w:hAnsiTheme="majorHAnsi"/>
          <w:sz w:val="24"/>
          <w:szCs w:val="24"/>
        </w:rPr>
        <w:t xml:space="preserve"> de la Comisión Edilicia de Reglamentos</w:t>
      </w:r>
      <w:r w:rsidRPr="00C41A16">
        <w:rPr>
          <w:rFonts w:asciiTheme="majorHAnsi" w:hAnsiTheme="majorHAnsi"/>
          <w:sz w:val="24"/>
          <w:szCs w:val="24"/>
        </w:rPr>
        <w:t>, que se desarrollara al tenor del siguiente Orden del Día:</w:t>
      </w:r>
    </w:p>
    <w:p w:rsidR="003163B0" w:rsidRPr="00C41A16" w:rsidRDefault="003163B0" w:rsidP="003163B0">
      <w:pPr>
        <w:pStyle w:val="Sinespaciado"/>
        <w:jc w:val="both"/>
        <w:rPr>
          <w:rFonts w:asciiTheme="majorHAnsi" w:hAnsiTheme="majorHAnsi"/>
          <w:sz w:val="24"/>
          <w:szCs w:val="24"/>
        </w:rPr>
      </w:pPr>
    </w:p>
    <w:p w:rsidR="003163B0" w:rsidRPr="00C41A16" w:rsidRDefault="003163B0" w:rsidP="003163B0">
      <w:pPr>
        <w:pStyle w:val="Sinespaciado"/>
        <w:numPr>
          <w:ilvl w:val="0"/>
          <w:numId w:val="1"/>
        </w:numPr>
        <w:jc w:val="both"/>
        <w:rPr>
          <w:rFonts w:asciiTheme="majorHAnsi" w:hAnsiTheme="majorHAnsi"/>
          <w:sz w:val="24"/>
          <w:szCs w:val="24"/>
        </w:rPr>
      </w:pPr>
      <w:r w:rsidRPr="00C41A16">
        <w:rPr>
          <w:rFonts w:asciiTheme="majorHAnsi" w:hAnsiTheme="majorHAnsi"/>
          <w:sz w:val="24"/>
          <w:szCs w:val="24"/>
        </w:rPr>
        <w:t>Lista de asistencia y establecimiento del quórum.</w:t>
      </w:r>
    </w:p>
    <w:p w:rsidR="003163B0" w:rsidRPr="00C41A16" w:rsidRDefault="00730D08" w:rsidP="003163B0">
      <w:pPr>
        <w:pStyle w:val="Sinespaciado"/>
        <w:numPr>
          <w:ilvl w:val="0"/>
          <w:numId w:val="1"/>
        </w:numPr>
        <w:jc w:val="both"/>
        <w:rPr>
          <w:rFonts w:asciiTheme="majorHAnsi" w:hAnsiTheme="majorHAnsi"/>
          <w:sz w:val="24"/>
          <w:szCs w:val="24"/>
        </w:rPr>
      </w:pPr>
      <w:r>
        <w:rPr>
          <w:rFonts w:asciiTheme="majorHAnsi" w:hAnsiTheme="majorHAnsi"/>
          <w:sz w:val="24"/>
          <w:szCs w:val="24"/>
        </w:rPr>
        <w:t>Aprobación del acta de la S</w:t>
      </w:r>
      <w:r w:rsidR="003163B0" w:rsidRPr="00C41A16">
        <w:rPr>
          <w:rFonts w:asciiTheme="majorHAnsi" w:hAnsiTheme="majorHAnsi"/>
          <w:sz w:val="24"/>
          <w:szCs w:val="24"/>
        </w:rPr>
        <w:t>esión</w:t>
      </w:r>
      <w:r>
        <w:rPr>
          <w:rFonts w:asciiTheme="majorHAnsi" w:hAnsiTheme="majorHAnsi"/>
          <w:sz w:val="24"/>
          <w:szCs w:val="24"/>
        </w:rPr>
        <w:t xml:space="preserve"> de la Comisión Edilicia de Reglamentos </w:t>
      </w:r>
      <w:r w:rsidR="003163B0" w:rsidRPr="00C41A16">
        <w:rPr>
          <w:rFonts w:asciiTheme="majorHAnsi" w:hAnsiTheme="majorHAnsi"/>
          <w:sz w:val="24"/>
          <w:szCs w:val="24"/>
        </w:rPr>
        <w:t xml:space="preserve">del día </w:t>
      </w:r>
      <w:r w:rsidR="009A6867">
        <w:rPr>
          <w:rFonts w:asciiTheme="majorHAnsi" w:hAnsiTheme="majorHAnsi"/>
          <w:sz w:val="24"/>
          <w:szCs w:val="24"/>
        </w:rPr>
        <w:t>20</w:t>
      </w:r>
      <w:r w:rsidR="003163B0">
        <w:rPr>
          <w:rFonts w:asciiTheme="majorHAnsi" w:hAnsiTheme="majorHAnsi"/>
          <w:sz w:val="24"/>
          <w:szCs w:val="24"/>
        </w:rPr>
        <w:t xml:space="preserve"> </w:t>
      </w:r>
      <w:r w:rsidR="009A6867">
        <w:rPr>
          <w:rFonts w:asciiTheme="majorHAnsi" w:hAnsiTheme="majorHAnsi"/>
          <w:sz w:val="24"/>
          <w:szCs w:val="24"/>
        </w:rPr>
        <w:t>(veinte</w:t>
      </w:r>
      <w:r w:rsidR="003163B0">
        <w:rPr>
          <w:rFonts w:asciiTheme="majorHAnsi" w:hAnsiTheme="majorHAnsi"/>
          <w:sz w:val="24"/>
          <w:szCs w:val="24"/>
        </w:rPr>
        <w:t>)</w:t>
      </w:r>
      <w:r w:rsidR="003163B0" w:rsidRPr="00C41A16">
        <w:rPr>
          <w:rFonts w:asciiTheme="majorHAnsi" w:hAnsiTheme="majorHAnsi"/>
          <w:sz w:val="24"/>
          <w:szCs w:val="24"/>
        </w:rPr>
        <w:t xml:space="preserve"> </w:t>
      </w:r>
      <w:r w:rsidR="009A6867">
        <w:rPr>
          <w:rFonts w:asciiTheme="majorHAnsi" w:hAnsiTheme="majorHAnsi"/>
          <w:sz w:val="24"/>
          <w:szCs w:val="24"/>
        </w:rPr>
        <w:t>de Mayo</w:t>
      </w:r>
      <w:r w:rsidR="003163B0">
        <w:rPr>
          <w:rFonts w:asciiTheme="majorHAnsi" w:hAnsiTheme="majorHAnsi"/>
          <w:sz w:val="24"/>
          <w:szCs w:val="24"/>
        </w:rPr>
        <w:t xml:space="preserve"> de 2016 (dos mil dieciséis).</w:t>
      </w:r>
    </w:p>
    <w:p w:rsidR="003163B0" w:rsidRPr="000210FB" w:rsidRDefault="009A6867" w:rsidP="003163B0">
      <w:pPr>
        <w:pStyle w:val="Sinespaciado"/>
        <w:numPr>
          <w:ilvl w:val="0"/>
          <w:numId w:val="1"/>
        </w:numPr>
        <w:jc w:val="both"/>
        <w:rPr>
          <w:rFonts w:asciiTheme="majorHAnsi" w:hAnsiTheme="majorHAnsi"/>
          <w:sz w:val="24"/>
          <w:szCs w:val="24"/>
        </w:rPr>
      </w:pPr>
      <w:r>
        <w:rPr>
          <w:rFonts w:asciiTheme="majorHAnsi" w:hAnsiTheme="majorHAnsi"/>
          <w:sz w:val="24"/>
          <w:szCs w:val="24"/>
        </w:rPr>
        <w:t xml:space="preserve">Análisis a la reforma del Reglamento del Gobierno y Administración Publica del </w:t>
      </w:r>
      <w:r w:rsidR="00BD1ECD">
        <w:rPr>
          <w:rFonts w:asciiTheme="majorHAnsi" w:hAnsiTheme="majorHAnsi"/>
          <w:sz w:val="24"/>
          <w:szCs w:val="24"/>
        </w:rPr>
        <w:t>Municipio de San Miguel el Alto.</w:t>
      </w:r>
    </w:p>
    <w:p w:rsidR="003163B0" w:rsidRPr="00C41A16" w:rsidRDefault="003163B0" w:rsidP="003163B0">
      <w:pPr>
        <w:pStyle w:val="Sinespaciado"/>
        <w:jc w:val="both"/>
        <w:rPr>
          <w:rFonts w:asciiTheme="majorHAnsi" w:hAnsiTheme="majorHAnsi"/>
          <w:sz w:val="24"/>
          <w:szCs w:val="24"/>
        </w:rPr>
      </w:pPr>
    </w:p>
    <w:p w:rsidR="003163B0" w:rsidRPr="00C41A16" w:rsidRDefault="00730D08" w:rsidP="003163B0">
      <w:pPr>
        <w:pStyle w:val="Sinespaciado"/>
        <w:ind w:firstLine="360"/>
        <w:jc w:val="both"/>
        <w:rPr>
          <w:rFonts w:asciiTheme="majorHAnsi" w:hAnsiTheme="majorHAnsi"/>
          <w:sz w:val="24"/>
          <w:szCs w:val="24"/>
        </w:rPr>
      </w:pPr>
      <w:r>
        <w:rPr>
          <w:rFonts w:asciiTheme="majorHAnsi" w:hAnsiTheme="majorHAnsi"/>
          <w:sz w:val="24"/>
          <w:szCs w:val="24"/>
        </w:rPr>
        <w:t>En esta S</w:t>
      </w:r>
      <w:r w:rsidR="003163B0" w:rsidRPr="00C41A16">
        <w:rPr>
          <w:rFonts w:asciiTheme="majorHAnsi" w:hAnsiTheme="majorHAnsi"/>
          <w:sz w:val="24"/>
          <w:szCs w:val="24"/>
        </w:rPr>
        <w:t xml:space="preserve">esión </w:t>
      </w:r>
      <w:r>
        <w:rPr>
          <w:rFonts w:asciiTheme="majorHAnsi" w:hAnsiTheme="majorHAnsi"/>
          <w:sz w:val="24"/>
          <w:szCs w:val="24"/>
        </w:rPr>
        <w:t>de la Comisión Edilicia de Reglamentos</w:t>
      </w:r>
      <w:r w:rsidR="003163B0" w:rsidRPr="00C41A16">
        <w:rPr>
          <w:rFonts w:asciiTheme="majorHAnsi" w:hAnsiTheme="majorHAnsi"/>
          <w:sz w:val="24"/>
          <w:szCs w:val="24"/>
        </w:rPr>
        <w:t xml:space="preserve"> estuvieron presentes el Ing. Gabriel Márquez Martínez, Presidente Municipal, C. Martha Leticia González González, Mtro. Eleuterio Hernandez Gómez, C. Francisco Ramos Cervantes, Dr. Luis Alfonso Navarro Trujillo, Lic. Eduardo Díaz Ramírez</w:t>
      </w:r>
      <w:r w:rsidR="009A6867">
        <w:rPr>
          <w:rFonts w:asciiTheme="majorHAnsi" w:hAnsiTheme="majorHAnsi"/>
          <w:sz w:val="24"/>
          <w:szCs w:val="24"/>
        </w:rPr>
        <w:t>, Hilda Adriana Vázquez Jiménez, Fernando Jassiel González Gutiérrez Lic. Karen Jacqueline Padilla Hermosillo, Tomas Navarro Neri</w:t>
      </w:r>
      <w:r w:rsidR="00BD1ECD">
        <w:rPr>
          <w:rFonts w:asciiTheme="majorHAnsi" w:hAnsiTheme="majorHAnsi"/>
          <w:sz w:val="24"/>
          <w:szCs w:val="24"/>
        </w:rPr>
        <w:t>.</w:t>
      </w:r>
    </w:p>
    <w:p w:rsidR="003163B0" w:rsidRPr="00C41A16" w:rsidRDefault="003163B0" w:rsidP="003163B0">
      <w:pPr>
        <w:pStyle w:val="Sinespaciado"/>
        <w:jc w:val="both"/>
        <w:rPr>
          <w:rFonts w:asciiTheme="majorHAnsi" w:hAnsiTheme="majorHAnsi"/>
          <w:sz w:val="24"/>
          <w:szCs w:val="24"/>
        </w:rPr>
      </w:pPr>
    </w:p>
    <w:p w:rsidR="003163B0" w:rsidRPr="00C41A16" w:rsidRDefault="003163B0" w:rsidP="003163B0">
      <w:pPr>
        <w:pStyle w:val="Sinespaciado"/>
        <w:ind w:firstLine="360"/>
        <w:jc w:val="both"/>
        <w:rPr>
          <w:rFonts w:asciiTheme="majorHAnsi" w:hAnsiTheme="majorHAnsi"/>
          <w:sz w:val="24"/>
          <w:szCs w:val="24"/>
        </w:rPr>
      </w:pPr>
      <w:r w:rsidRPr="00C41A16">
        <w:rPr>
          <w:rFonts w:asciiTheme="majorHAnsi" w:hAnsiTheme="majorHAnsi"/>
          <w:sz w:val="24"/>
          <w:szCs w:val="24"/>
        </w:rPr>
        <w:t>Al iniciar la sesión, se procedió a desahogar el punto primero del Orden del Día, por lo que habiéndose tomado lista de asistencia y encontrándose presentes los invitados se declaró que se encontraban presentes la totalidad de los integrantes de la Comisión</w:t>
      </w:r>
      <w:r>
        <w:rPr>
          <w:rFonts w:asciiTheme="majorHAnsi" w:hAnsiTheme="majorHAnsi"/>
          <w:sz w:val="24"/>
          <w:szCs w:val="24"/>
        </w:rPr>
        <w:t xml:space="preserve"> Especial</w:t>
      </w:r>
      <w:r w:rsidRPr="00C41A16">
        <w:rPr>
          <w:rFonts w:asciiTheme="majorHAnsi" w:hAnsiTheme="majorHAnsi"/>
          <w:sz w:val="24"/>
          <w:szCs w:val="24"/>
        </w:rPr>
        <w:t>, por lo tanto existió quórum y en tal virtud los acuerdos y resoluciones que se tomaron son válidos.</w:t>
      </w:r>
    </w:p>
    <w:p w:rsidR="003163B0" w:rsidRPr="00C41A16" w:rsidRDefault="003163B0" w:rsidP="003163B0">
      <w:pPr>
        <w:pStyle w:val="Sinespaciado"/>
        <w:jc w:val="both"/>
        <w:rPr>
          <w:rFonts w:asciiTheme="majorHAnsi" w:hAnsiTheme="majorHAnsi"/>
          <w:sz w:val="24"/>
          <w:szCs w:val="24"/>
        </w:rPr>
      </w:pPr>
    </w:p>
    <w:p w:rsidR="003163B0" w:rsidRPr="00C41A16" w:rsidRDefault="003163B0" w:rsidP="003163B0">
      <w:pPr>
        <w:pStyle w:val="Sinespaciado"/>
        <w:ind w:firstLine="360"/>
        <w:jc w:val="both"/>
        <w:rPr>
          <w:rFonts w:asciiTheme="majorHAnsi" w:hAnsiTheme="majorHAnsi"/>
          <w:sz w:val="24"/>
          <w:szCs w:val="24"/>
        </w:rPr>
      </w:pPr>
      <w:r w:rsidRPr="00C41A16">
        <w:rPr>
          <w:rFonts w:asciiTheme="majorHAnsi" w:hAnsiTheme="majorHAnsi"/>
          <w:sz w:val="24"/>
          <w:szCs w:val="24"/>
        </w:rPr>
        <w:t>Iniciada la sesión, se procedió a desahogar el resto de los puntos del Orden del Día.</w:t>
      </w:r>
    </w:p>
    <w:p w:rsidR="003163B0" w:rsidRPr="00C41A16" w:rsidRDefault="003163B0" w:rsidP="003163B0">
      <w:pPr>
        <w:pStyle w:val="Sinespaciado"/>
        <w:jc w:val="both"/>
        <w:rPr>
          <w:rFonts w:asciiTheme="majorHAnsi" w:hAnsiTheme="majorHAnsi"/>
          <w:sz w:val="24"/>
          <w:szCs w:val="24"/>
        </w:rPr>
      </w:pPr>
    </w:p>
    <w:p w:rsidR="003163B0" w:rsidRPr="00C41A16" w:rsidRDefault="003163B0" w:rsidP="003163B0">
      <w:pPr>
        <w:pStyle w:val="Sinespaciado"/>
        <w:ind w:firstLine="360"/>
        <w:jc w:val="both"/>
        <w:rPr>
          <w:rFonts w:asciiTheme="majorHAnsi" w:hAnsiTheme="majorHAnsi"/>
          <w:sz w:val="24"/>
          <w:szCs w:val="24"/>
        </w:rPr>
      </w:pPr>
      <w:r w:rsidRPr="00C41A16">
        <w:rPr>
          <w:rFonts w:asciiTheme="majorHAnsi" w:hAnsiTheme="majorHAnsi"/>
          <w:sz w:val="24"/>
          <w:szCs w:val="24"/>
        </w:rPr>
        <w:t>Al seguir con el punto segundo, de la aprobación del Acta de la Sesió</w:t>
      </w:r>
      <w:r w:rsidR="00BD1ECD">
        <w:rPr>
          <w:rFonts w:asciiTheme="majorHAnsi" w:hAnsiTheme="majorHAnsi"/>
          <w:sz w:val="24"/>
          <w:szCs w:val="24"/>
        </w:rPr>
        <w:t xml:space="preserve">n </w:t>
      </w:r>
      <w:r w:rsidR="00730D08">
        <w:rPr>
          <w:rFonts w:asciiTheme="majorHAnsi" w:hAnsiTheme="majorHAnsi"/>
          <w:sz w:val="24"/>
          <w:szCs w:val="24"/>
        </w:rPr>
        <w:t>de la Comisión Edilicia de Reglamentos</w:t>
      </w:r>
      <w:r w:rsidR="00730D08" w:rsidRPr="00C41A16">
        <w:rPr>
          <w:rFonts w:asciiTheme="majorHAnsi" w:hAnsiTheme="majorHAnsi"/>
          <w:sz w:val="24"/>
          <w:szCs w:val="24"/>
        </w:rPr>
        <w:t xml:space="preserve"> </w:t>
      </w:r>
      <w:r w:rsidR="00BD1ECD">
        <w:rPr>
          <w:rFonts w:asciiTheme="majorHAnsi" w:hAnsiTheme="majorHAnsi"/>
          <w:sz w:val="24"/>
          <w:szCs w:val="24"/>
        </w:rPr>
        <w:t>del día 20</w:t>
      </w:r>
      <w:r>
        <w:rPr>
          <w:rFonts w:asciiTheme="majorHAnsi" w:hAnsiTheme="majorHAnsi"/>
          <w:sz w:val="24"/>
          <w:szCs w:val="24"/>
        </w:rPr>
        <w:t xml:space="preserve"> (</w:t>
      </w:r>
      <w:r w:rsidR="00BD1ECD">
        <w:rPr>
          <w:rFonts w:asciiTheme="majorHAnsi" w:hAnsiTheme="majorHAnsi"/>
          <w:sz w:val="24"/>
          <w:szCs w:val="24"/>
        </w:rPr>
        <w:t>veinte</w:t>
      </w:r>
      <w:r>
        <w:rPr>
          <w:rFonts w:asciiTheme="majorHAnsi" w:hAnsiTheme="majorHAnsi"/>
          <w:sz w:val="24"/>
          <w:szCs w:val="24"/>
        </w:rPr>
        <w:t>)</w:t>
      </w:r>
      <w:r w:rsidRPr="00C41A16">
        <w:rPr>
          <w:rFonts w:asciiTheme="majorHAnsi" w:hAnsiTheme="majorHAnsi"/>
          <w:sz w:val="24"/>
          <w:szCs w:val="24"/>
        </w:rPr>
        <w:t xml:space="preserve"> de </w:t>
      </w:r>
      <w:r w:rsidR="00BD1ECD">
        <w:rPr>
          <w:rFonts w:asciiTheme="majorHAnsi" w:hAnsiTheme="majorHAnsi"/>
          <w:sz w:val="24"/>
          <w:szCs w:val="24"/>
        </w:rPr>
        <w:t>May</w:t>
      </w:r>
      <w:r>
        <w:rPr>
          <w:rFonts w:asciiTheme="majorHAnsi" w:hAnsiTheme="majorHAnsi"/>
          <w:sz w:val="24"/>
          <w:szCs w:val="24"/>
        </w:rPr>
        <w:t>o</w:t>
      </w:r>
      <w:r w:rsidRPr="00C41A16">
        <w:rPr>
          <w:rFonts w:asciiTheme="majorHAnsi" w:hAnsiTheme="majorHAnsi"/>
          <w:sz w:val="24"/>
          <w:szCs w:val="24"/>
        </w:rPr>
        <w:t xml:space="preserve"> </w:t>
      </w:r>
      <w:r>
        <w:rPr>
          <w:rFonts w:asciiTheme="majorHAnsi" w:hAnsiTheme="majorHAnsi"/>
          <w:sz w:val="24"/>
          <w:szCs w:val="24"/>
        </w:rPr>
        <w:t>de</w:t>
      </w:r>
      <w:r w:rsidRPr="00C41A16">
        <w:rPr>
          <w:rFonts w:asciiTheme="majorHAnsi" w:hAnsiTheme="majorHAnsi"/>
          <w:sz w:val="24"/>
          <w:szCs w:val="24"/>
        </w:rPr>
        <w:t xml:space="preserve"> 201</w:t>
      </w:r>
      <w:r>
        <w:rPr>
          <w:rFonts w:asciiTheme="majorHAnsi" w:hAnsiTheme="majorHAnsi"/>
          <w:sz w:val="24"/>
          <w:szCs w:val="24"/>
        </w:rPr>
        <w:t>6 (dos mil dieciséis)</w:t>
      </w:r>
      <w:r w:rsidRPr="00C41A16">
        <w:rPr>
          <w:rFonts w:asciiTheme="majorHAnsi" w:hAnsiTheme="majorHAnsi"/>
          <w:sz w:val="24"/>
          <w:szCs w:val="24"/>
        </w:rPr>
        <w:t>, no se observó ningún comentario al respecto y fue aprobada por unanimidad.</w:t>
      </w:r>
    </w:p>
    <w:p w:rsidR="003163B0" w:rsidRPr="00C41A16" w:rsidRDefault="003163B0" w:rsidP="003163B0">
      <w:pPr>
        <w:pStyle w:val="Sinespaciado"/>
        <w:jc w:val="both"/>
        <w:rPr>
          <w:rFonts w:asciiTheme="majorHAnsi" w:hAnsiTheme="majorHAnsi"/>
          <w:sz w:val="24"/>
          <w:szCs w:val="24"/>
        </w:rPr>
      </w:pPr>
    </w:p>
    <w:p w:rsidR="003163B0" w:rsidRPr="00C41A16" w:rsidRDefault="003163B0" w:rsidP="003163B0">
      <w:pPr>
        <w:pStyle w:val="Sinespaciado"/>
        <w:ind w:firstLine="360"/>
        <w:jc w:val="both"/>
        <w:rPr>
          <w:rFonts w:asciiTheme="majorHAnsi" w:hAnsiTheme="majorHAnsi"/>
          <w:sz w:val="24"/>
          <w:szCs w:val="24"/>
        </w:rPr>
      </w:pPr>
      <w:r w:rsidRPr="00C41A16">
        <w:rPr>
          <w:rFonts w:asciiTheme="majorHAnsi" w:hAnsiTheme="majorHAnsi"/>
          <w:sz w:val="24"/>
          <w:szCs w:val="24"/>
        </w:rPr>
        <w:t>En lo referente a</w:t>
      </w:r>
      <w:r w:rsidR="00BD1ECD">
        <w:rPr>
          <w:rFonts w:asciiTheme="majorHAnsi" w:hAnsiTheme="majorHAnsi"/>
          <w:sz w:val="24"/>
          <w:szCs w:val="24"/>
        </w:rPr>
        <w:t xml:space="preserve"> las diversas reformas de</w:t>
      </w:r>
      <w:r w:rsidR="00A8671D">
        <w:rPr>
          <w:rFonts w:asciiTheme="majorHAnsi" w:hAnsiTheme="majorHAnsi"/>
          <w:sz w:val="24"/>
          <w:szCs w:val="24"/>
        </w:rPr>
        <w:t>l R</w:t>
      </w:r>
      <w:r w:rsidRPr="00C41A16">
        <w:rPr>
          <w:rFonts w:asciiTheme="majorHAnsi" w:hAnsiTheme="majorHAnsi"/>
          <w:sz w:val="24"/>
          <w:szCs w:val="24"/>
        </w:rPr>
        <w:t xml:space="preserve">eglamento de </w:t>
      </w:r>
      <w:r w:rsidR="00BD1ECD">
        <w:rPr>
          <w:rFonts w:asciiTheme="majorHAnsi" w:hAnsiTheme="majorHAnsi"/>
          <w:sz w:val="24"/>
          <w:szCs w:val="24"/>
        </w:rPr>
        <w:t xml:space="preserve">Gobierno y Administración Pública del Municipio de San Miguel el Alto, </w:t>
      </w:r>
      <w:r w:rsidRPr="00C41A16">
        <w:rPr>
          <w:rFonts w:asciiTheme="majorHAnsi" w:hAnsiTheme="majorHAnsi"/>
          <w:sz w:val="24"/>
          <w:szCs w:val="24"/>
        </w:rPr>
        <w:t xml:space="preserve">se </w:t>
      </w:r>
      <w:r>
        <w:rPr>
          <w:rFonts w:asciiTheme="majorHAnsi" w:hAnsiTheme="majorHAnsi"/>
          <w:sz w:val="24"/>
          <w:szCs w:val="24"/>
        </w:rPr>
        <w:t>procedió a dar lectura a la pro</w:t>
      </w:r>
      <w:r w:rsidR="00FA6F6C">
        <w:rPr>
          <w:rFonts w:asciiTheme="majorHAnsi" w:hAnsiTheme="majorHAnsi"/>
          <w:sz w:val="24"/>
          <w:szCs w:val="24"/>
        </w:rPr>
        <w:t xml:space="preserve">puesta de </w:t>
      </w:r>
      <w:r w:rsidR="00FA6F6C" w:rsidRPr="00FA6F6C">
        <w:rPr>
          <w:rFonts w:asciiTheme="majorHAnsi" w:hAnsiTheme="majorHAnsi"/>
          <w:b/>
          <w:sz w:val="24"/>
          <w:szCs w:val="24"/>
        </w:rPr>
        <w:t>REFORMA DEL REGLAMENTO DEL GOBIERNO Y ADMINISTRACIÓN PÚBLICA DEL MUNICIPIO DE SAN MIGUEL EL ALTO</w:t>
      </w:r>
      <w:r>
        <w:rPr>
          <w:rFonts w:ascii="Cambria" w:hAnsi="Cambria" w:cs="BookAntiqua"/>
          <w:sz w:val="24"/>
          <w:szCs w:val="24"/>
        </w:rPr>
        <w:t>, a lo cual al terminar con dicha lectura los diferentes miembros de la comisión especial manifestaron sus diferentes puntos de vista así como sus sugerencias de agregar o desechar</w:t>
      </w:r>
      <w:r w:rsidR="00FA6F6C">
        <w:rPr>
          <w:rFonts w:ascii="Cambria" w:hAnsi="Cambria" w:cs="BookAntiqua"/>
          <w:sz w:val="24"/>
          <w:szCs w:val="24"/>
        </w:rPr>
        <w:t xml:space="preserve"> los </w:t>
      </w:r>
      <w:r>
        <w:rPr>
          <w:rFonts w:ascii="Cambria" w:hAnsi="Cambria" w:cs="BookAntiqua"/>
          <w:sz w:val="24"/>
          <w:szCs w:val="24"/>
        </w:rPr>
        <w:t xml:space="preserve">diferentes artículos </w:t>
      </w:r>
      <w:r w:rsidR="00FA6F6C">
        <w:rPr>
          <w:rFonts w:ascii="Cambria" w:hAnsi="Cambria" w:cs="BookAntiqua"/>
          <w:sz w:val="24"/>
          <w:szCs w:val="24"/>
        </w:rPr>
        <w:t xml:space="preserve">a reformar, </w:t>
      </w:r>
      <w:r>
        <w:rPr>
          <w:rFonts w:ascii="Cambria" w:hAnsi="Cambria" w:cs="BookAntiqua"/>
          <w:sz w:val="24"/>
          <w:szCs w:val="24"/>
        </w:rPr>
        <w:t xml:space="preserve">por lo cual se llegó a la conclusión </w:t>
      </w:r>
      <w:r w:rsidR="00FA6F6C">
        <w:rPr>
          <w:rFonts w:ascii="Cambria" w:hAnsi="Cambria" w:cs="BookAntiqua"/>
          <w:sz w:val="24"/>
          <w:szCs w:val="24"/>
        </w:rPr>
        <w:t>de que se aprobaran las reformas planteadas para el R</w:t>
      </w:r>
      <w:r>
        <w:rPr>
          <w:rFonts w:ascii="Cambria" w:hAnsi="Cambria" w:cs="BookAntiqua"/>
          <w:sz w:val="24"/>
          <w:szCs w:val="24"/>
        </w:rPr>
        <w:t xml:space="preserve">eglamento </w:t>
      </w:r>
      <w:r w:rsidR="00FA6F6C">
        <w:rPr>
          <w:rFonts w:ascii="Cambria" w:hAnsi="Cambria" w:cs="BookAntiqua"/>
          <w:sz w:val="24"/>
          <w:szCs w:val="24"/>
        </w:rPr>
        <w:t>y a su vez se reubicaran los artículos agregados en el lugar que les concierne.</w:t>
      </w:r>
    </w:p>
    <w:p w:rsidR="003163B0" w:rsidRPr="00C41A16" w:rsidRDefault="003163B0" w:rsidP="003163B0">
      <w:pPr>
        <w:pStyle w:val="Sinespaciado"/>
        <w:jc w:val="both"/>
        <w:rPr>
          <w:rFonts w:asciiTheme="majorHAnsi" w:hAnsiTheme="majorHAnsi"/>
          <w:sz w:val="24"/>
          <w:szCs w:val="24"/>
        </w:rPr>
      </w:pPr>
    </w:p>
    <w:p w:rsidR="003163B0" w:rsidRDefault="003163B0" w:rsidP="00730D08">
      <w:pPr>
        <w:pStyle w:val="Sinespaciado"/>
        <w:ind w:firstLine="360"/>
        <w:jc w:val="both"/>
        <w:rPr>
          <w:rFonts w:asciiTheme="majorHAnsi" w:hAnsiTheme="majorHAnsi"/>
          <w:sz w:val="24"/>
          <w:szCs w:val="24"/>
        </w:rPr>
      </w:pPr>
      <w:r w:rsidRPr="00C41A16">
        <w:rPr>
          <w:rFonts w:asciiTheme="majorHAnsi" w:hAnsiTheme="majorHAnsi"/>
          <w:sz w:val="24"/>
          <w:szCs w:val="24"/>
        </w:rPr>
        <w:t>Sin otro asunto más que tratar,</w:t>
      </w:r>
      <w:r w:rsidR="00730D08">
        <w:rPr>
          <w:rFonts w:asciiTheme="majorHAnsi" w:hAnsiTheme="majorHAnsi"/>
          <w:sz w:val="24"/>
          <w:szCs w:val="24"/>
        </w:rPr>
        <w:t xml:space="preserve"> se da por concluida la Sesión de la Comisión Edilicia de Reglamentos</w:t>
      </w:r>
      <w:r w:rsidR="00FA6F6C">
        <w:rPr>
          <w:rFonts w:asciiTheme="majorHAnsi" w:hAnsiTheme="majorHAnsi"/>
          <w:sz w:val="24"/>
          <w:szCs w:val="24"/>
        </w:rPr>
        <w:t>, siendo las 09</w:t>
      </w:r>
      <w:r w:rsidRPr="00C41A16">
        <w:rPr>
          <w:rFonts w:asciiTheme="majorHAnsi" w:hAnsiTheme="majorHAnsi"/>
          <w:sz w:val="24"/>
          <w:szCs w:val="24"/>
        </w:rPr>
        <w:t>:</w:t>
      </w:r>
      <w:r w:rsidR="00FA6F6C">
        <w:rPr>
          <w:rFonts w:asciiTheme="majorHAnsi" w:hAnsiTheme="majorHAnsi"/>
          <w:sz w:val="24"/>
          <w:szCs w:val="24"/>
        </w:rPr>
        <w:t>4</w:t>
      </w:r>
      <w:r>
        <w:rPr>
          <w:rFonts w:asciiTheme="majorHAnsi" w:hAnsiTheme="majorHAnsi"/>
          <w:sz w:val="24"/>
          <w:szCs w:val="24"/>
        </w:rPr>
        <w:t>5</w:t>
      </w:r>
      <w:r w:rsidRPr="00C41A16">
        <w:rPr>
          <w:rFonts w:asciiTheme="majorHAnsi" w:hAnsiTheme="majorHAnsi"/>
          <w:sz w:val="24"/>
          <w:szCs w:val="24"/>
        </w:rPr>
        <w:t xml:space="preserve"> horas </w:t>
      </w:r>
      <w:r w:rsidR="00FA6F6C">
        <w:rPr>
          <w:rFonts w:asciiTheme="majorHAnsi" w:hAnsiTheme="majorHAnsi"/>
          <w:sz w:val="24"/>
          <w:szCs w:val="24"/>
        </w:rPr>
        <w:t>del día 20</w:t>
      </w:r>
      <w:r>
        <w:rPr>
          <w:rFonts w:asciiTheme="majorHAnsi" w:hAnsiTheme="majorHAnsi"/>
          <w:sz w:val="24"/>
          <w:szCs w:val="24"/>
        </w:rPr>
        <w:t xml:space="preserve"> (</w:t>
      </w:r>
      <w:r w:rsidR="00FA6F6C">
        <w:rPr>
          <w:rFonts w:asciiTheme="majorHAnsi" w:hAnsiTheme="majorHAnsi"/>
          <w:sz w:val="24"/>
          <w:szCs w:val="24"/>
        </w:rPr>
        <w:t>veinte) de mayo</w:t>
      </w:r>
      <w:r>
        <w:rPr>
          <w:rFonts w:asciiTheme="majorHAnsi" w:hAnsiTheme="majorHAnsi"/>
          <w:sz w:val="24"/>
          <w:szCs w:val="24"/>
        </w:rPr>
        <w:t xml:space="preserve"> de</w:t>
      </w:r>
      <w:r w:rsidRPr="00C41A16">
        <w:rPr>
          <w:rFonts w:asciiTheme="majorHAnsi" w:hAnsiTheme="majorHAnsi"/>
          <w:sz w:val="24"/>
          <w:szCs w:val="24"/>
        </w:rPr>
        <w:t xml:space="preserve"> 201</w:t>
      </w:r>
      <w:r>
        <w:rPr>
          <w:rFonts w:asciiTheme="majorHAnsi" w:hAnsiTheme="majorHAnsi"/>
          <w:sz w:val="24"/>
          <w:szCs w:val="24"/>
        </w:rPr>
        <w:t>6 (dos mil dieciséis)</w:t>
      </w:r>
      <w:r w:rsidRPr="00C41A16">
        <w:rPr>
          <w:rFonts w:asciiTheme="majorHAnsi" w:hAnsiTheme="majorHAnsi"/>
          <w:sz w:val="24"/>
          <w:szCs w:val="24"/>
        </w:rPr>
        <w:t>.</w:t>
      </w:r>
    </w:p>
    <w:p w:rsidR="00730D08" w:rsidRPr="00C41A16" w:rsidRDefault="00730D08" w:rsidP="00730D08">
      <w:pPr>
        <w:pStyle w:val="Sinespaciado"/>
        <w:ind w:firstLine="360"/>
        <w:jc w:val="both"/>
        <w:rPr>
          <w:rFonts w:asciiTheme="majorHAnsi" w:hAnsiTheme="majorHAnsi"/>
          <w:sz w:val="24"/>
          <w:szCs w:val="24"/>
        </w:rPr>
      </w:pPr>
    </w:p>
    <w:p w:rsidR="003A4779" w:rsidRDefault="003163B0" w:rsidP="003A4779">
      <w:pPr>
        <w:pStyle w:val="Sinespaciado"/>
        <w:jc w:val="both"/>
        <w:rPr>
          <w:rFonts w:asciiTheme="majorHAnsi" w:hAnsiTheme="majorHAnsi"/>
          <w:sz w:val="24"/>
          <w:szCs w:val="24"/>
        </w:rPr>
      </w:pPr>
      <w:r w:rsidRPr="00C41A16">
        <w:rPr>
          <w:rFonts w:asciiTheme="majorHAnsi" w:hAnsiTheme="majorHAnsi"/>
          <w:sz w:val="24"/>
          <w:szCs w:val="24"/>
        </w:rPr>
        <w:lastRenderedPageBreak/>
        <w:t>Los acuerdos que</w:t>
      </w:r>
      <w:r w:rsidR="003A4779">
        <w:rPr>
          <w:rFonts w:asciiTheme="majorHAnsi" w:hAnsiTheme="majorHAnsi"/>
          <w:sz w:val="24"/>
          <w:szCs w:val="24"/>
        </w:rPr>
        <w:t xml:space="preserve"> se tomaron, son los siguientes:</w:t>
      </w:r>
    </w:p>
    <w:p w:rsidR="003163B0" w:rsidRPr="00C41A16" w:rsidRDefault="003163B0" w:rsidP="00730D08">
      <w:pPr>
        <w:pStyle w:val="Sinespaciado"/>
        <w:spacing w:line="276" w:lineRule="auto"/>
        <w:ind w:firstLine="708"/>
        <w:jc w:val="both"/>
        <w:rPr>
          <w:rFonts w:asciiTheme="majorHAnsi" w:hAnsiTheme="majorHAnsi"/>
          <w:sz w:val="24"/>
          <w:szCs w:val="24"/>
        </w:rPr>
      </w:pPr>
      <w:r w:rsidRPr="00002FD8">
        <w:rPr>
          <w:rFonts w:asciiTheme="majorHAnsi" w:hAnsiTheme="majorHAnsi"/>
          <w:b/>
          <w:sz w:val="24"/>
          <w:szCs w:val="24"/>
        </w:rPr>
        <w:t>1.</w:t>
      </w:r>
      <w:r w:rsidRPr="00C41A16">
        <w:rPr>
          <w:rFonts w:asciiTheme="majorHAnsi" w:hAnsiTheme="majorHAnsi"/>
          <w:sz w:val="24"/>
          <w:szCs w:val="24"/>
        </w:rPr>
        <w:t xml:space="preserve"> Se aprueba por unanimidad el Orden del Día.</w:t>
      </w:r>
    </w:p>
    <w:p w:rsidR="003163B0" w:rsidRPr="00C41A16" w:rsidRDefault="003163B0" w:rsidP="00730D08">
      <w:pPr>
        <w:pStyle w:val="Sinespaciado"/>
        <w:spacing w:line="276" w:lineRule="auto"/>
        <w:ind w:firstLine="708"/>
        <w:jc w:val="both"/>
        <w:rPr>
          <w:rFonts w:asciiTheme="majorHAnsi" w:hAnsiTheme="majorHAnsi"/>
          <w:sz w:val="24"/>
          <w:szCs w:val="24"/>
        </w:rPr>
      </w:pPr>
      <w:r w:rsidRPr="00002FD8">
        <w:rPr>
          <w:rFonts w:asciiTheme="majorHAnsi" w:hAnsiTheme="majorHAnsi"/>
          <w:b/>
          <w:sz w:val="24"/>
          <w:szCs w:val="24"/>
        </w:rPr>
        <w:t>2</w:t>
      </w:r>
      <w:r w:rsidRPr="00C41A16">
        <w:rPr>
          <w:rFonts w:asciiTheme="majorHAnsi" w:hAnsiTheme="majorHAnsi"/>
          <w:sz w:val="24"/>
          <w:szCs w:val="24"/>
        </w:rPr>
        <w:t>. Se aprueba por unanimidad el</w:t>
      </w:r>
      <w:r w:rsidR="00FA6F6C">
        <w:rPr>
          <w:rFonts w:asciiTheme="majorHAnsi" w:hAnsiTheme="majorHAnsi"/>
          <w:sz w:val="24"/>
          <w:szCs w:val="24"/>
        </w:rPr>
        <w:t xml:space="preserve"> acta de Sesión </w:t>
      </w:r>
      <w:r w:rsidR="00730D08">
        <w:rPr>
          <w:rFonts w:asciiTheme="majorHAnsi" w:hAnsiTheme="majorHAnsi"/>
          <w:sz w:val="24"/>
          <w:szCs w:val="24"/>
        </w:rPr>
        <w:t>de la Comisión Edilicia de Reglamentos</w:t>
      </w:r>
      <w:r w:rsidR="00FA6F6C">
        <w:rPr>
          <w:rFonts w:asciiTheme="majorHAnsi" w:hAnsiTheme="majorHAnsi"/>
          <w:sz w:val="24"/>
          <w:szCs w:val="24"/>
        </w:rPr>
        <w:t xml:space="preserve"> del 20</w:t>
      </w:r>
      <w:r w:rsidR="003A4779">
        <w:rPr>
          <w:rFonts w:asciiTheme="majorHAnsi" w:hAnsiTheme="majorHAnsi"/>
          <w:sz w:val="24"/>
          <w:szCs w:val="24"/>
        </w:rPr>
        <w:t xml:space="preserve"> (veinte)</w:t>
      </w:r>
      <w:r w:rsidRPr="00C41A16">
        <w:rPr>
          <w:rFonts w:asciiTheme="majorHAnsi" w:hAnsiTheme="majorHAnsi"/>
          <w:sz w:val="24"/>
          <w:szCs w:val="24"/>
        </w:rPr>
        <w:t xml:space="preserve"> de </w:t>
      </w:r>
      <w:r w:rsidR="00FA6F6C">
        <w:rPr>
          <w:rFonts w:asciiTheme="majorHAnsi" w:hAnsiTheme="majorHAnsi"/>
          <w:sz w:val="24"/>
          <w:szCs w:val="24"/>
        </w:rPr>
        <w:t>May</w:t>
      </w:r>
      <w:r>
        <w:rPr>
          <w:rFonts w:asciiTheme="majorHAnsi" w:hAnsiTheme="majorHAnsi"/>
          <w:sz w:val="24"/>
          <w:szCs w:val="24"/>
        </w:rPr>
        <w:t>o de 2016</w:t>
      </w:r>
      <w:r w:rsidR="003A4779">
        <w:rPr>
          <w:rFonts w:asciiTheme="majorHAnsi" w:hAnsiTheme="majorHAnsi"/>
          <w:sz w:val="24"/>
          <w:szCs w:val="24"/>
        </w:rPr>
        <w:t xml:space="preserve"> (dos mil dieciséis)</w:t>
      </w:r>
      <w:r w:rsidRPr="00C41A16">
        <w:rPr>
          <w:rFonts w:asciiTheme="majorHAnsi" w:hAnsiTheme="majorHAnsi"/>
          <w:sz w:val="24"/>
          <w:szCs w:val="24"/>
        </w:rPr>
        <w:t>.</w:t>
      </w:r>
    </w:p>
    <w:p w:rsidR="003163B0" w:rsidRPr="00C41A16" w:rsidRDefault="003163B0" w:rsidP="00730D08">
      <w:pPr>
        <w:pStyle w:val="Sinespaciado"/>
        <w:spacing w:line="276" w:lineRule="auto"/>
        <w:ind w:firstLine="708"/>
        <w:jc w:val="both"/>
        <w:rPr>
          <w:rFonts w:asciiTheme="majorHAnsi" w:hAnsiTheme="majorHAnsi"/>
          <w:sz w:val="24"/>
          <w:szCs w:val="24"/>
        </w:rPr>
      </w:pPr>
      <w:r w:rsidRPr="00002FD8">
        <w:rPr>
          <w:rFonts w:asciiTheme="majorHAnsi" w:hAnsiTheme="majorHAnsi"/>
          <w:b/>
          <w:sz w:val="24"/>
          <w:szCs w:val="24"/>
        </w:rPr>
        <w:t>3.</w:t>
      </w:r>
      <w:r>
        <w:rPr>
          <w:rFonts w:asciiTheme="majorHAnsi" w:hAnsiTheme="majorHAnsi"/>
          <w:sz w:val="24"/>
          <w:szCs w:val="24"/>
        </w:rPr>
        <w:t xml:space="preserve"> S</w:t>
      </w:r>
      <w:r w:rsidRPr="00C41A16">
        <w:rPr>
          <w:rFonts w:asciiTheme="majorHAnsi" w:hAnsiTheme="majorHAnsi"/>
          <w:sz w:val="24"/>
          <w:szCs w:val="24"/>
        </w:rPr>
        <w:t>e aprueba</w:t>
      </w:r>
      <w:r w:rsidR="003A4779">
        <w:rPr>
          <w:rFonts w:asciiTheme="majorHAnsi" w:hAnsiTheme="majorHAnsi"/>
          <w:sz w:val="24"/>
          <w:szCs w:val="24"/>
        </w:rPr>
        <w:t>n las reformas y adiciones al R</w:t>
      </w:r>
      <w:r w:rsidR="003A4779" w:rsidRPr="003A4779">
        <w:rPr>
          <w:rFonts w:asciiTheme="majorHAnsi" w:hAnsiTheme="majorHAnsi"/>
          <w:sz w:val="24"/>
          <w:szCs w:val="24"/>
        </w:rPr>
        <w:t xml:space="preserve">eglamento del </w:t>
      </w:r>
      <w:r w:rsidR="003A4779">
        <w:rPr>
          <w:rFonts w:asciiTheme="majorHAnsi" w:hAnsiTheme="majorHAnsi"/>
          <w:sz w:val="24"/>
          <w:szCs w:val="24"/>
        </w:rPr>
        <w:t>Gobierno y A</w:t>
      </w:r>
      <w:r w:rsidR="003A4779" w:rsidRPr="003A4779">
        <w:rPr>
          <w:rFonts w:asciiTheme="majorHAnsi" w:hAnsiTheme="majorHAnsi"/>
          <w:sz w:val="24"/>
          <w:szCs w:val="24"/>
        </w:rPr>
        <w:t xml:space="preserve">dministración </w:t>
      </w:r>
      <w:r w:rsidR="003A4779">
        <w:rPr>
          <w:rFonts w:asciiTheme="majorHAnsi" w:hAnsiTheme="majorHAnsi"/>
          <w:sz w:val="24"/>
          <w:szCs w:val="24"/>
        </w:rPr>
        <w:t>Pública del Municipio de San M</w:t>
      </w:r>
      <w:r w:rsidR="003A4779" w:rsidRPr="003A4779">
        <w:rPr>
          <w:rFonts w:asciiTheme="majorHAnsi" w:hAnsiTheme="majorHAnsi"/>
          <w:sz w:val="24"/>
          <w:szCs w:val="24"/>
        </w:rPr>
        <w:t xml:space="preserve">iguel el </w:t>
      </w:r>
      <w:r w:rsidR="003A4779">
        <w:rPr>
          <w:rFonts w:asciiTheme="majorHAnsi" w:hAnsiTheme="majorHAnsi"/>
          <w:sz w:val="24"/>
          <w:szCs w:val="24"/>
        </w:rPr>
        <w:t>A</w:t>
      </w:r>
      <w:r w:rsidR="003A4779" w:rsidRPr="003A4779">
        <w:rPr>
          <w:rFonts w:asciiTheme="majorHAnsi" w:hAnsiTheme="majorHAnsi"/>
          <w:sz w:val="24"/>
          <w:szCs w:val="24"/>
        </w:rPr>
        <w:t>lto</w:t>
      </w:r>
      <w:r>
        <w:rPr>
          <w:rFonts w:asciiTheme="majorHAnsi" w:hAnsiTheme="majorHAnsi"/>
          <w:sz w:val="24"/>
          <w:szCs w:val="24"/>
        </w:rPr>
        <w:t>, c</w:t>
      </w:r>
      <w:r w:rsidRPr="00C41A16">
        <w:rPr>
          <w:rFonts w:asciiTheme="majorHAnsi" w:hAnsiTheme="majorHAnsi"/>
          <w:sz w:val="24"/>
          <w:szCs w:val="24"/>
        </w:rPr>
        <w:t>on las modificaciones que se observaron.</w:t>
      </w:r>
    </w:p>
    <w:p w:rsidR="003163B0" w:rsidRPr="00730D08" w:rsidRDefault="003163B0" w:rsidP="003163B0">
      <w:pPr>
        <w:pStyle w:val="Sinespaciado"/>
        <w:jc w:val="both"/>
        <w:rPr>
          <w:rFonts w:asciiTheme="majorHAnsi" w:hAnsiTheme="majorHAnsi"/>
          <w:szCs w:val="24"/>
        </w:rPr>
      </w:pPr>
    </w:p>
    <w:p w:rsidR="003163B0" w:rsidRDefault="003163B0" w:rsidP="003163B0">
      <w:pPr>
        <w:pStyle w:val="Sinespaciado"/>
        <w:jc w:val="both"/>
        <w:rPr>
          <w:rFonts w:asciiTheme="majorHAnsi" w:hAnsiTheme="majorHAnsi"/>
          <w:sz w:val="24"/>
          <w:szCs w:val="24"/>
        </w:rPr>
      </w:pPr>
    </w:p>
    <w:p w:rsidR="003163B0" w:rsidRPr="00C41A16" w:rsidRDefault="003163B0" w:rsidP="003163B0">
      <w:pPr>
        <w:pStyle w:val="Sinespaciado"/>
        <w:jc w:val="both"/>
        <w:rPr>
          <w:rFonts w:asciiTheme="majorHAnsi" w:hAnsiTheme="majorHAnsi"/>
          <w:sz w:val="24"/>
          <w:szCs w:val="24"/>
        </w:rPr>
      </w:pPr>
    </w:p>
    <w:sectPr w:rsidR="003163B0" w:rsidRPr="00C41A16" w:rsidSect="00730D08">
      <w:pgSz w:w="12240" w:h="20160" w:code="5"/>
      <w:pgMar w:top="1418"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27483"/>
    <w:multiLevelType w:val="hybridMultilevel"/>
    <w:tmpl w:val="1588609E"/>
    <w:lvl w:ilvl="0" w:tplc="2786AE7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B0"/>
    <w:rsid w:val="003163B0"/>
    <w:rsid w:val="003A4779"/>
    <w:rsid w:val="005F37D5"/>
    <w:rsid w:val="0061559E"/>
    <w:rsid w:val="00730D08"/>
    <w:rsid w:val="00915DF5"/>
    <w:rsid w:val="009A6867"/>
    <w:rsid w:val="00A8671D"/>
    <w:rsid w:val="00AF3169"/>
    <w:rsid w:val="00B916AE"/>
    <w:rsid w:val="00BD1ECD"/>
    <w:rsid w:val="00FA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C53E3-6567-4412-9899-05ECE05C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6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sindico</dc:creator>
  <cp:lastModifiedBy>Transp</cp:lastModifiedBy>
  <cp:revision>2</cp:revision>
  <cp:lastPrinted>2016-06-03T18:55:00Z</cp:lastPrinted>
  <dcterms:created xsi:type="dcterms:W3CDTF">2016-11-25T18:44:00Z</dcterms:created>
  <dcterms:modified xsi:type="dcterms:W3CDTF">2016-11-25T18:44:00Z</dcterms:modified>
</cp:coreProperties>
</file>