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A5" w:rsidRDefault="005D04A5" w:rsidP="005D04A5">
      <w:pPr>
        <w:pStyle w:val="Standard"/>
        <w:jc w:val="center"/>
        <w:rPr>
          <w:b/>
          <w:bCs/>
        </w:rPr>
      </w:pPr>
      <w:r>
        <w:rPr>
          <w:b/>
          <w:bCs/>
        </w:rPr>
        <w:t>ACTA NUMERO 7</w:t>
      </w:r>
    </w:p>
    <w:p w:rsidR="005D04A5" w:rsidRDefault="005D04A5" w:rsidP="005D04A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COMITÉ DE TRANSPARENCIA </w:t>
      </w:r>
    </w:p>
    <w:p w:rsidR="005D04A5" w:rsidRDefault="005D04A5" w:rsidP="005D04A5">
      <w:pPr>
        <w:pStyle w:val="Standard"/>
        <w:jc w:val="center"/>
        <w:rPr>
          <w:b/>
          <w:bCs/>
        </w:rPr>
      </w:pPr>
    </w:p>
    <w:p w:rsidR="005D04A5" w:rsidRPr="000C5420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En la ciudad de San Miguel el Alto, Jalisco reunidos </w:t>
      </w:r>
      <w:r>
        <w:rPr>
          <w:rFonts w:ascii="Arial" w:hAnsi="Arial" w:cs="Arial"/>
        </w:rPr>
        <w:t xml:space="preserve">en </w:t>
      </w:r>
      <w:r w:rsidR="00965E06">
        <w:rPr>
          <w:rFonts w:ascii="Arial" w:hAnsi="Arial" w:cs="Arial"/>
        </w:rPr>
        <w:t>oficina de Presidente Municipal,</w:t>
      </w:r>
      <w:r>
        <w:rPr>
          <w:rFonts w:ascii="Arial" w:hAnsi="Arial" w:cs="Arial"/>
        </w:rPr>
        <w:t xml:space="preserve"> </w:t>
      </w:r>
      <w:r w:rsidRPr="000C5420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integrantes presentes el </w:t>
      </w:r>
      <w:r w:rsidRPr="000C5420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Ing. Gabriel Márquez Martínez, </w:t>
      </w:r>
      <w:r w:rsidRPr="000C5420">
        <w:rPr>
          <w:rFonts w:ascii="Arial" w:hAnsi="Arial" w:cs="Arial"/>
        </w:rPr>
        <w:t>L.A.</w:t>
      </w:r>
      <w:r>
        <w:rPr>
          <w:rFonts w:ascii="Arial" w:hAnsi="Arial" w:cs="Arial"/>
        </w:rPr>
        <w:t xml:space="preserve"> José Alfonso Castañeda Jiménez,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 xml:space="preserve"> del H. Ayuntamiento de San Miguel el Alto, Jali</w:t>
      </w:r>
      <w:r w:rsidR="00965E06">
        <w:rPr>
          <w:rFonts w:ascii="Arial" w:hAnsi="Arial" w:cs="Arial"/>
        </w:rPr>
        <w:t>sco para llevar acabo la séptima</w:t>
      </w:r>
      <w:r>
        <w:rPr>
          <w:rFonts w:ascii="Arial" w:hAnsi="Arial" w:cs="Arial"/>
        </w:rPr>
        <w:t xml:space="preserve"> sesión de este comité</w:t>
      </w:r>
      <w:r w:rsidRPr="000C5420">
        <w:rPr>
          <w:rFonts w:ascii="Arial" w:hAnsi="Arial" w:cs="Arial"/>
        </w:rPr>
        <w:t>, sujeta a la siguiente orden del día:</w:t>
      </w:r>
    </w:p>
    <w:p w:rsidR="005D04A5" w:rsidRPr="000C5420" w:rsidRDefault="005D04A5" w:rsidP="005D04A5">
      <w:pPr>
        <w:pStyle w:val="Standard"/>
        <w:jc w:val="both"/>
        <w:rPr>
          <w:rFonts w:ascii="Arial" w:hAnsi="Arial" w:cs="Arial"/>
        </w:rPr>
      </w:pPr>
    </w:p>
    <w:p w:rsidR="005D04A5" w:rsidRPr="000C5420" w:rsidRDefault="005D04A5" w:rsidP="005D04A5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Lista de asistencia.</w:t>
      </w:r>
    </w:p>
    <w:p w:rsidR="005D04A5" w:rsidRPr="000C5420" w:rsidRDefault="005D04A5" w:rsidP="005D04A5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Declaración del quórum legal para llevar a cabo la sesión.</w:t>
      </w:r>
    </w:p>
    <w:p w:rsidR="005D04A5" w:rsidRPr="000C5420" w:rsidRDefault="005D04A5" w:rsidP="005D04A5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Reserva de información de información de la solicitud </w:t>
      </w:r>
      <w:r w:rsidRPr="00D66794">
        <w:rPr>
          <w:rFonts w:ascii="Arial" w:hAnsi="Arial" w:cs="Arial"/>
          <w:b/>
        </w:rPr>
        <w:t>02188317</w:t>
      </w:r>
      <w:r>
        <w:rPr>
          <w:rFonts w:ascii="Arial" w:hAnsi="Arial" w:cs="Arial"/>
        </w:rPr>
        <w:t xml:space="preserve"> y la solicitud </w:t>
      </w:r>
      <w:r w:rsidRPr="00D66794">
        <w:rPr>
          <w:rFonts w:ascii="Arial" w:hAnsi="Arial" w:cs="Arial"/>
          <w:b/>
        </w:rPr>
        <w:t>02188417.</w:t>
      </w:r>
    </w:p>
    <w:p w:rsidR="005D04A5" w:rsidRPr="000C5420" w:rsidRDefault="005D04A5" w:rsidP="005D04A5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5D04A5" w:rsidRPr="000C5420" w:rsidRDefault="005D04A5" w:rsidP="005D04A5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Clausura.</w:t>
      </w:r>
      <w:bookmarkStart w:id="0" w:name="_GoBack"/>
      <w:bookmarkEnd w:id="0"/>
    </w:p>
    <w:p w:rsidR="005D04A5" w:rsidRPr="000C5420" w:rsidRDefault="005D04A5" w:rsidP="005D04A5">
      <w:pPr>
        <w:pStyle w:val="Standard"/>
        <w:ind w:left="360"/>
        <w:jc w:val="both"/>
        <w:rPr>
          <w:rFonts w:ascii="Arial" w:hAnsi="Arial" w:cs="Arial"/>
        </w:rPr>
      </w:pPr>
    </w:p>
    <w:p w:rsidR="005D04A5" w:rsidRPr="000C5420" w:rsidRDefault="005D04A5" w:rsidP="005D04A5">
      <w:pPr>
        <w:pStyle w:val="Standard"/>
        <w:jc w:val="both"/>
        <w:rPr>
          <w:rFonts w:ascii="Arial" w:hAnsi="Arial" w:cs="Arial"/>
        </w:rPr>
      </w:pPr>
    </w:p>
    <w:p w:rsidR="005D04A5" w:rsidRPr="000C5420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I.</w:t>
      </w:r>
      <w:r w:rsidRPr="000C5420">
        <w:rPr>
          <w:rFonts w:ascii="Arial" w:hAnsi="Arial" w:cs="Arial"/>
        </w:rPr>
        <w:t>-</w:t>
      </w:r>
      <w:r w:rsidR="00965E06">
        <w:rPr>
          <w:rFonts w:ascii="Arial" w:hAnsi="Arial" w:cs="Arial"/>
        </w:rPr>
        <w:t xml:space="preserve"> Siendo las 12:00 horas con 57</w:t>
      </w:r>
      <w:r w:rsidRPr="000C5420">
        <w:rPr>
          <w:rFonts w:ascii="Arial" w:hAnsi="Arial" w:cs="Arial"/>
        </w:rPr>
        <w:t xml:space="preserve"> minutos </w:t>
      </w:r>
      <w:r>
        <w:rPr>
          <w:rFonts w:ascii="Arial" w:hAnsi="Arial" w:cs="Arial"/>
        </w:rPr>
        <w:t>del 08 de junio</w:t>
      </w:r>
      <w:r>
        <w:rPr>
          <w:rFonts w:ascii="Arial" w:hAnsi="Arial" w:cs="Arial"/>
        </w:rPr>
        <w:t xml:space="preserve"> de 2017, </w:t>
      </w:r>
      <w:r w:rsidRPr="000C5420">
        <w:rPr>
          <w:rFonts w:ascii="Arial" w:hAnsi="Arial" w:cs="Arial"/>
        </w:rPr>
        <w:t>se instala legalmente la sesión por parte del Secret</w:t>
      </w:r>
      <w:r>
        <w:rPr>
          <w:rFonts w:ascii="Arial" w:hAnsi="Arial" w:cs="Arial"/>
        </w:rPr>
        <w:t>ario del Comité de Transparencia</w:t>
      </w:r>
      <w:r w:rsidRPr="000C5420">
        <w:rPr>
          <w:rFonts w:ascii="Arial" w:hAnsi="Arial" w:cs="Arial"/>
        </w:rPr>
        <w:t xml:space="preserve"> el L.</w:t>
      </w:r>
      <w:r>
        <w:rPr>
          <w:rFonts w:ascii="Arial" w:hAnsi="Arial" w:cs="Arial"/>
        </w:rPr>
        <w:t>A. José Alfonso Castañeda Jiménez.</w:t>
      </w:r>
    </w:p>
    <w:p w:rsidR="005D04A5" w:rsidRPr="000C5420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D04A5" w:rsidRPr="000C5420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II.-</w:t>
      </w:r>
      <w:r w:rsidRPr="000C5420">
        <w:rPr>
          <w:rFonts w:ascii="Arial" w:hAnsi="Arial" w:cs="Arial"/>
        </w:rPr>
        <w:t xml:space="preserve"> Contando</w:t>
      </w:r>
      <w:r>
        <w:rPr>
          <w:rFonts w:ascii="Arial" w:hAnsi="Arial" w:cs="Arial"/>
        </w:rPr>
        <w:t xml:space="preserve"> con  la presencia de dos</w:t>
      </w:r>
      <w:r w:rsidRPr="000C5420">
        <w:rPr>
          <w:rFonts w:ascii="Arial" w:hAnsi="Arial" w:cs="Arial"/>
        </w:rPr>
        <w:t xml:space="preserve">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>, se declara la existencia de quórum legal para llevar a cabo la sesión siendo válidos todos los acuerdos que se tomen.</w:t>
      </w:r>
    </w:p>
    <w:p w:rsidR="005D04A5" w:rsidRPr="000C5420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F4E7B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III</w:t>
      </w:r>
      <w:r w:rsidRPr="009D0524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presentan las solicitudes, ya </w:t>
      </w:r>
      <w:r w:rsidR="00965E06">
        <w:rPr>
          <w:rFonts w:ascii="Arial" w:hAnsi="Arial" w:cs="Arial"/>
        </w:rPr>
        <w:t>que el contenido de la estas</w:t>
      </w:r>
      <w:r>
        <w:rPr>
          <w:rFonts w:ascii="Arial" w:hAnsi="Arial" w:cs="Arial"/>
        </w:rPr>
        <w:t xml:space="preserve"> es considerada </w:t>
      </w:r>
      <w:r w:rsidR="00965E06">
        <w:rPr>
          <w:rFonts w:ascii="Arial" w:hAnsi="Arial" w:cs="Arial"/>
        </w:rPr>
        <w:t xml:space="preserve">como información Reservada de los folios </w:t>
      </w:r>
      <w:r w:rsidRPr="005D04A5">
        <w:rPr>
          <w:rFonts w:ascii="Arial" w:hAnsi="Arial" w:cs="Arial"/>
          <w:b/>
        </w:rPr>
        <w:t>02188317</w:t>
      </w:r>
      <w:r w:rsidR="00965E06">
        <w:rPr>
          <w:rFonts w:ascii="Arial" w:hAnsi="Arial" w:cs="Arial"/>
        </w:rPr>
        <w:t xml:space="preserve"> y el</w:t>
      </w:r>
      <w:r>
        <w:rPr>
          <w:rFonts w:ascii="Arial" w:hAnsi="Arial" w:cs="Arial"/>
        </w:rPr>
        <w:t xml:space="preserve"> </w:t>
      </w:r>
      <w:r w:rsidRPr="005D04A5">
        <w:rPr>
          <w:rFonts w:ascii="Arial" w:hAnsi="Arial" w:cs="Arial"/>
          <w:b/>
        </w:rPr>
        <w:t>02188417</w:t>
      </w:r>
      <w:r>
        <w:rPr>
          <w:rFonts w:ascii="Arial" w:hAnsi="Arial" w:cs="Arial"/>
        </w:rPr>
        <w:t xml:space="preserve">, conforme a la Ley de Transparencia y Acceso a la Información Pública del Estado de Jalisco y sus Municipios, en </w:t>
      </w:r>
      <w:r w:rsidR="00BF4E7B">
        <w:rPr>
          <w:rFonts w:ascii="Arial" w:hAnsi="Arial" w:cs="Arial"/>
        </w:rPr>
        <w:t xml:space="preserve">su </w:t>
      </w:r>
      <w:r w:rsidR="00D66794">
        <w:rPr>
          <w:rFonts w:ascii="Arial" w:hAnsi="Arial" w:cs="Arial"/>
        </w:rPr>
        <w:t>artículo</w:t>
      </w:r>
      <w:r w:rsidR="00BF4E7B">
        <w:rPr>
          <w:rFonts w:ascii="Arial" w:hAnsi="Arial" w:cs="Arial"/>
        </w:rPr>
        <w:t xml:space="preserve"> 18 y sus fracciones, a continuación se presentan los supuestos de cada solicitud:</w:t>
      </w:r>
    </w:p>
    <w:p w:rsidR="005D04A5" w:rsidRDefault="005D04A5" w:rsidP="005D04A5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04A5" w:rsidRPr="000C5420" w:rsidRDefault="005D04A5" w:rsidP="005D04A5">
      <w:pPr>
        <w:pStyle w:val="Standard"/>
        <w:jc w:val="both"/>
        <w:rPr>
          <w:rFonts w:ascii="Arial" w:hAnsi="Arial" w:cs="Arial"/>
        </w:rPr>
      </w:pPr>
    </w:p>
    <w:p w:rsidR="005D04A5" w:rsidRDefault="005D04A5" w:rsidP="005D04A5">
      <w:pPr>
        <w:pStyle w:val="Standard"/>
        <w:jc w:val="both"/>
        <w:rPr>
          <w:rFonts w:ascii="Arial" w:hAnsi="Arial" w:cs="Arial"/>
          <w:b/>
          <w:bCs/>
        </w:rPr>
      </w:pPr>
    </w:p>
    <w:p w:rsidR="005D04A5" w:rsidRDefault="005D04A5" w:rsidP="005D04A5">
      <w:pPr>
        <w:pStyle w:val="Standard"/>
        <w:ind w:left="708" w:firstLine="708"/>
        <w:jc w:val="both"/>
        <w:rPr>
          <w:rFonts w:ascii="Arial" w:hAnsi="Arial" w:cs="Arial"/>
        </w:rPr>
      </w:pPr>
    </w:p>
    <w:p w:rsidR="005D04A5" w:rsidRDefault="005D04A5" w:rsidP="005D04A5">
      <w:pPr>
        <w:pStyle w:val="Prrafodelista"/>
        <w:rPr>
          <w:rFonts w:ascii="Arial" w:hAnsi="Arial" w:cs="Arial"/>
          <w:b/>
        </w:rPr>
      </w:pPr>
    </w:p>
    <w:p w:rsidR="005D04A5" w:rsidRDefault="005D04A5" w:rsidP="005D04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5D04A5" w:rsidRDefault="005D04A5" w:rsidP="005D04A5">
      <w:pPr>
        <w:pStyle w:val="NormalWeb"/>
        <w:spacing w:before="0" w:beforeAutospacing="0" w:after="0" w:afterAutospacing="0"/>
        <w:ind w:left="1410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BF4E7B" w:rsidRPr="00BF4E7B" w:rsidRDefault="005D04A5" w:rsidP="005D04A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lang w:val="es-MX"/>
        </w:rPr>
      </w:pPr>
      <w:r w:rsidRPr="00745234">
        <w:rPr>
          <w:rFonts w:ascii="Arial" w:hAnsi="Arial" w:cs="Arial"/>
          <w:b/>
          <w:bCs/>
          <w:lang w:val="es-MX"/>
        </w:rPr>
        <w:t xml:space="preserve">Contraloría Municipal, </w:t>
      </w:r>
      <w:r>
        <w:rPr>
          <w:rFonts w:ascii="Arial" w:hAnsi="Arial" w:cs="Arial"/>
          <w:bCs/>
          <w:lang w:val="es-MX"/>
        </w:rPr>
        <w:t xml:space="preserve">se hace </w:t>
      </w:r>
      <w:r w:rsidRPr="00745234">
        <w:rPr>
          <w:rFonts w:ascii="Arial" w:hAnsi="Arial" w:cs="Arial"/>
          <w:b/>
          <w:bCs/>
          <w:lang w:val="es-MX"/>
        </w:rPr>
        <w:t>Reserva</w:t>
      </w:r>
      <w:r>
        <w:rPr>
          <w:rFonts w:ascii="Arial" w:hAnsi="Arial" w:cs="Arial"/>
          <w:bCs/>
          <w:lang w:val="es-MX"/>
        </w:rPr>
        <w:t xml:space="preserve"> de la información</w:t>
      </w:r>
      <w:r w:rsidR="00BF4E7B">
        <w:rPr>
          <w:rFonts w:ascii="Arial" w:hAnsi="Arial" w:cs="Arial"/>
          <w:bCs/>
          <w:lang w:val="es-MX"/>
        </w:rPr>
        <w:t xml:space="preserve"> contenida en la solicitud </w:t>
      </w:r>
      <w:r w:rsidR="00BF4E7B" w:rsidRPr="00BF4E7B">
        <w:rPr>
          <w:rFonts w:ascii="Arial" w:hAnsi="Arial" w:cs="Arial"/>
          <w:b/>
          <w:bCs/>
          <w:lang w:val="es-MX"/>
        </w:rPr>
        <w:t>02188417</w:t>
      </w:r>
      <w:r>
        <w:rPr>
          <w:rFonts w:ascii="Arial" w:hAnsi="Arial" w:cs="Arial"/>
          <w:bCs/>
          <w:lang w:val="es-MX"/>
        </w:rPr>
        <w:t xml:space="preserve"> </w:t>
      </w:r>
      <w:r w:rsidR="00BF4E7B">
        <w:rPr>
          <w:rFonts w:ascii="Arial" w:hAnsi="Arial" w:cs="Arial"/>
          <w:bCs/>
          <w:lang w:val="es-MX"/>
        </w:rPr>
        <w:t xml:space="preserve">donde solicita se </w:t>
      </w:r>
      <w:r w:rsidR="00BF4E7B" w:rsidRPr="00BF4E7B">
        <w:rPr>
          <w:rFonts w:ascii="Arial" w:hAnsi="Arial" w:cs="Arial"/>
          <w:b/>
          <w:bCs/>
          <w:lang w:val="es-MX"/>
        </w:rPr>
        <w:t>muestren las observaciones que ha dado la contraloría municipal a las diferentes dependencias municipales.</w:t>
      </w:r>
    </w:p>
    <w:p w:rsidR="00BF4E7B" w:rsidRDefault="00BF4E7B" w:rsidP="005D04A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Cs/>
          <w:lang w:val="es-MX"/>
        </w:rPr>
      </w:pPr>
    </w:p>
    <w:p w:rsidR="005D04A5" w:rsidRPr="00745234" w:rsidRDefault="00BF4E7B" w:rsidP="005D04A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Cs/>
          <w:lang w:val="es-MX"/>
        </w:rPr>
        <w:t>D</w:t>
      </w:r>
      <w:r w:rsidR="00D66794">
        <w:rPr>
          <w:rFonts w:ascii="Arial" w:hAnsi="Arial" w:cs="Arial"/>
          <w:bCs/>
          <w:lang w:val="es-MX"/>
        </w:rPr>
        <w:t>e</w:t>
      </w:r>
      <w:r w:rsidR="005D04A5">
        <w:rPr>
          <w:rFonts w:ascii="Arial" w:hAnsi="Arial" w:cs="Arial"/>
          <w:bCs/>
          <w:lang w:val="es-MX"/>
        </w:rPr>
        <w:t xml:space="preserve"> las </w:t>
      </w:r>
      <w:r w:rsidR="005D04A5" w:rsidRPr="00745234">
        <w:rPr>
          <w:rFonts w:ascii="Arial" w:hAnsi="Arial" w:cs="Arial"/>
          <w:b/>
          <w:bCs/>
          <w:lang w:val="es-MX"/>
        </w:rPr>
        <w:t>Revisiones Internas y/o Actas de Hechos</w:t>
      </w:r>
      <w:r>
        <w:rPr>
          <w:rFonts w:ascii="Arial" w:hAnsi="Arial" w:cs="Arial"/>
          <w:b/>
          <w:bCs/>
          <w:lang w:val="es-MX"/>
        </w:rPr>
        <w:t xml:space="preserve"> de las cuales se incluye las observaciones</w:t>
      </w:r>
      <w:r w:rsidR="005D04A5">
        <w:rPr>
          <w:rFonts w:ascii="Arial" w:hAnsi="Arial" w:cs="Arial"/>
          <w:bCs/>
          <w:lang w:val="es-MX"/>
        </w:rPr>
        <w:t xml:space="preserve"> que no hayan causado estado</w:t>
      </w:r>
      <w:r w:rsidR="005D04A5" w:rsidRPr="00745234">
        <w:rPr>
          <w:rFonts w:ascii="Arial" w:hAnsi="Arial" w:cs="Arial"/>
          <w:bCs/>
          <w:lang w:val="es-MX"/>
        </w:rPr>
        <w:t xml:space="preserve">, de las cuales se reserva </w:t>
      </w:r>
      <w:r w:rsidR="005D04A5">
        <w:rPr>
          <w:rFonts w:ascii="Arial" w:hAnsi="Arial" w:cs="Arial"/>
          <w:bCs/>
          <w:lang w:val="es-MX"/>
        </w:rPr>
        <w:t xml:space="preserve">por </w:t>
      </w:r>
      <w:r>
        <w:rPr>
          <w:rFonts w:ascii="Arial" w:hAnsi="Arial" w:cs="Arial"/>
          <w:b/>
          <w:bCs/>
          <w:lang w:val="es-MX"/>
        </w:rPr>
        <w:t>1 año 6</w:t>
      </w:r>
      <w:r w:rsidR="005D04A5" w:rsidRPr="00745234">
        <w:rPr>
          <w:rFonts w:ascii="Arial" w:hAnsi="Arial" w:cs="Arial"/>
          <w:b/>
          <w:bCs/>
          <w:lang w:val="es-MX"/>
        </w:rPr>
        <w:t xml:space="preserve"> meses</w:t>
      </w:r>
      <w:r>
        <w:rPr>
          <w:rFonts w:ascii="Arial" w:hAnsi="Arial" w:cs="Arial"/>
          <w:bCs/>
          <w:lang w:val="es-MX"/>
        </w:rPr>
        <w:t>, del 08 de junio</w:t>
      </w:r>
      <w:r w:rsidR="005D04A5">
        <w:rPr>
          <w:rFonts w:ascii="Arial" w:hAnsi="Arial" w:cs="Arial"/>
          <w:bCs/>
          <w:lang w:val="es-MX"/>
        </w:rPr>
        <w:t xml:space="preserve"> del 2017</w:t>
      </w:r>
      <w:r w:rsidR="005D04A5" w:rsidRPr="00745234">
        <w:rPr>
          <w:rFonts w:ascii="Arial" w:hAnsi="Arial" w:cs="Arial"/>
          <w:bCs/>
          <w:lang w:val="es-MX"/>
        </w:rPr>
        <w:t xml:space="preserve"> al 30 de septiembre del 2018, aquí se exponen las cuatro justificaciones de las cuales se hizo prueba de daño:</w:t>
      </w:r>
    </w:p>
    <w:p w:rsidR="005D04A5" w:rsidRPr="00745234" w:rsidRDefault="005D04A5" w:rsidP="005D04A5">
      <w:pPr>
        <w:pStyle w:val="NormalWeb"/>
        <w:spacing w:before="0" w:beforeAutospacing="0" w:after="0" w:afterAutospacing="0"/>
        <w:ind w:left="690"/>
        <w:jc w:val="both"/>
        <w:rPr>
          <w:rFonts w:ascii="Arial" w:hAnsi="Arial" w:cs="Arial"/>
          <w:b/>
          <w:bCs/>
          <w:lang w:val="es-MX"/>
        </w:rPr>
      </w:pPr>
    </w:p>
    <w:p w:rsidR="005D04A5" w:rsidRPr="00717300" w:rsidRDefault="005D04A5" w:rsidP="005D04A5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717300">
        <w:rPr>
          <w:rFonts w:ascii="Arial" w:hAnsi="Arial" w:cs="Arial"/>
          <w:b/>
          <w:sz w:val="24"/>
          <w:szCs w:val="24"/>
        </w:rPr>
        <w:t>I. La información solicitada se encuentra prevista en alguna de las hipótesis de reserva que establece la ley</w:t>
      </w:r>
    </w:p>
    <w:p w:rsidR="005D04A5" w:rsidRPr="00717300" w:rsidRDefault="005D04A5" w:rsidP="005D04A5">
      <w:pPr>
        <w:ind w:left="708"/>
        <w:jc w:val="both"/>
        <w:rPr>
          <w:rFonts w:ascii="Arial" w:hAnsi="Arial" w:cs="Arial"/>
          <w:sz w:val="24"/>
          <w:szCs w:val="24"/>
        </w:rPr>
      </w:pPr>
      <w:r w:rsidRPr="00717300">
        <w:rPr>
          <w:rFonts w:ascii="Arial" w:hAnsi="Arial" w:cs="Arial"/>
          <w:sz w:val="24"/>
          <w:szCs w:val="24"/>
        </w:rPr>
        <w:t>Art 17 d) Cause perjuicio grave a las actividades de verificación, inspección y auditoria, relativas al cumplimiento de las leyes y reglamentos.</w:t>
      </w:r>
    </w:p>
    <w:p w:rsidR="005D04A5" w:rsidRPr="00717300" w:rsidRDefault="005D04A5" w:rsidP="005D04A5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717300">
        <w:rPr>
          <w:rFonts w:ascii="Arial" w:hAnsi="Arial" w:cs="Arial"/>
          <w:sz w:val="24"/>
          <w:szCs w:val="24"/>
        </w:rPr>
        <w:t>Ejemplo:- Se considera como información reservada para la Contraloría Municipal, las Actas de Hechos, y/o resultado final de las revisiones internas.</w:t>
      </w:r>
      <w:r w:rsidRPr="00717300">
        <w:rPr>
          <w:rFonts w:ascii="Arial" w:hAnsi="Arial" w:cs="Arial"/>
          <w:b/>
          <w:sz w:val="24"/>
          <w:szCs w:val="24"/>
        </w:rPr>
        <w:t xml:space="preserve"> </w:t>
      </w:r>
    </w:p>
    <w:p w:rsidR="005D04A5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  <w:r w:rsidRPr="00717300">
        <w:rPr>
          <w:rFonts w:ascii="Arial" w:hAnsi="Arial" w:cs="Arial"/>
          <w:b/>
          <w:bCs/>
          <w:lang w:val="es-MX"/>
        </w:rPr>
        <w:t xml:space="preserve">II. La divulgación de dicha información </w:t>
      </w:r>
      <w:r w:rsidRPr="00717300">
        <w:rPr>
          <w:rFonts w:ascii="Arial" w:hAnsi="Arial" w:cs="Arial"/>
          <w:b/>
          <w:bCs/>
        </w:rPr>
        <w:t>atente efectivamente el interés público protegido por la ley</w:t>
      </w:r>
      <w:r w:rsidRPr="00717300">
        <w:rPr>
          <w:rFonts w:ascii="Arial" w:hAnsi="Arial" w:cs="Arial"/>
          <w:b/>
          <w:bCs/>
          <w:lang w:val="es-MX"/>
        </w:rPr>
        <w:t>, representando un riesgo real, demostrable e identificable de perjuicio significativo al interés público o a la seguridad estatal;</w:t>
      </w:r>
    </w:p>
    <w:p w:rsidR="005D04A5" w:rsidRPr="00717300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</w:p>
    <w:p w:rsidR="005D04A5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  <w:lang w:val="es-MX"/>
        </w:rPr>
      </w:pPr>
      <w:r w:rsidRPr="00717300">
        <w:rPr>
          <w:rFonts w:ascii="Arial" w:hAnsi="Arial" w:cs="Arial"/>
          <w:bCs/>
          <w:lang w:val="es-MX"/>
        </w:rPr>
        <w:t>La divulgación puede entorpecer el seguimiento de las revisiones, se puede perder objetividad, debido a que pone en alerta al ente auditado.</w:t>
      </w:r>
    </w:p>
    <w:p w:rsidR="005D04A5" w:rsidRPr="00717300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  <w:lang w:val="es-MX"/>
        </w:rPr>
      </w:pPr>
    </w:p>
    <w:p w:rsidR="005D04A5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  <w:r w:rsidRPr="00717300">
        <w:rPr>
          <w:rFonts w:ascii="Arial" w:hAnsi="Arial" w:cs="Arial"/>
          <w:b/>
          <w:bCs/>
          <w:lang w:val="es-MX"/>
        </w:rPr>
        <w:t>III. El daño o el riesgo de perjuicio que se produciría con la revelación de la información supera el interés público general de conocer la información de referencia; y</w:t>
      </w:r>
    </w:p>
    <w:p w:rsidR="005D04A5" w:rsidRPr="00717300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</w:p>
    <w:p w:rsidR="005D04A5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  <w:lang w:val="es-MX"/>
        </w:rPr>
      </w:pPr>
      <w:r w:rsidRPr="00717300">
        <w:rPr>
          <w:rFonts w:ascii="Arial" w:hAnsi="Arial" w:cs="Arial"/>
          <w:bCs/>
          <w:lang w:val="es-MX"/>
        </w:rPr>
        <w:t>La información puede poner en riesgo la integridad de las personas mencionadas en las Actas de Hechos y/o verificación, puede causar un serio perjuicio a las actividades de revisión.</w:t>
      </w:r>
    </w:p>
    <w:p w:rsidR="005D04A5" w:rsidRPr="00717300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Cs/>
          <w:lang w:val="es-MX"/>
        </w:rPr>
      </w:pPr>
    </w:p>
    <w:p w:rsidR="005D04A5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  <w:r w:rsidRPr="00717300">
        <w:rPr>
          <w:rFonts w:ascii="Arial" w:hAnsi="Arial" w:cs="Arial"/>
          <w:b/>
          <w:bCs/>
          <w:lang w:val="es-MX"/>
        </w:rPr>
        <w:t>IV. La limitación se adecua al principio de proporcionalidad y representa el medio menos restrictivo disponible para evitar el perjuicio.</w:t>
      </w:r>
    </w:p>
    <w:p w:rsidR="005D04A5" w:rsidRPr="00717300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</w:p>
    <w:p w:rsidR="005D04A5" w:rsidRPr="00717300" w:rsidRDefault="005D04A5" w:rsidP="005D04A5">
      <w:pPr>
        <w:pStyle w:val="Texto"/>
        <w:spacing w:after="0" w:line="240" w:lineRule="auto"/>
        <w:ind w:left="708" w:firstLine="0"/>
        <w:rPr>
          <w:sz w:val="24"/>
          <w:szCs w:val="24"/>
        </w:rPr>
      </w:pPr>
      <w:r w:rsidRPr="00717300">
        <w:rPr>
          <w:sz w:val="24"/>
          <w:szCs w:val="24"/>
        </w:rPr>
        <w:t>Obstruya las actividades</w:t>
      </w:r>
      <w:r w:rsidRPr="00717300">
        <w:rPr>
          <w:sz w:val="24"/>
          <w:szCs w:val="24"/>
          <w:lang w:val="es-ES"/>
        </w:rPr>
        <w:t xml:space="preserve"> </w:t>
      </w:r>
      <w:r w:rsidRPr="00717300">
        <w:rPr>
          <w:sz w:val="24"/>
          <w:szCs w:val="24"/>
        </w:rPr>
        <w:t xml:space="preserve">de </w:t>
      </w:r>
      <w:r w:rsidRPr="00717300">
        <w:rPr>
          <w:sz w:val="24"/>
          <w:szCs w:val="24"/>
          <w:lang w:val="es-ES"/>
        </w:rPr>
        <w:t xml:space="preserve"> </w:t>
      </w:r>
      <w:r w:rsidRPr="00717300">
        <w:rPr>
          <w:sz w:val="24"/>
          <w:szCs w:val="24"/>
        </w:rPr>
        <w:t xml:space="preserve">verificación, inspección y auditoría relativas al cumplimiento de las leyes o afecte la recaudación de </w:t>
      </w:r>
      <w:r w:rsidRPr="00717300">
        <w:rPr>
          <w:sz w:val="24"/>
          <w:szCs w:val="24"/>
        </w:rPr>
        <w:lastRenderedPageBreak/>
        <w:t>contribuciones;</w:t>
      </w:r>
      <w:r w:rsidRPr="00717300">
        <w:rPr>
          <w:sz w:val="24"/>
          <w:szCs w:val="24"/>
          <w:lang w:val="es-ES"/>
        </w:rPr>
        <w:t xml:space="preserve"> Artículo 110 fracción </w:t>
      </w:r>
      <w:r w:rsidRPr="00717300">
        <w:rPr>
          <w:b/>
          <w:color w:val="000000"/>
          <w:sz w:val="24"/>
          <w:szCs w:val="24"/>
        </w:rPr>
        <w:t>VI</w:t>
      </w:r>
      <w:r w:rsidRPr="00717300">
        <w:rPr>
          <w:b/>
          <w:color w:val="000000"/>
          <w:sz w:val="24"/>
          <w:szCs w:val="24"/>
          <w:lang w:val="es-ES"/>
        </w:rPr>
        <w:t xml:space="preserve"> </w:t>
      </w:r>
      <w:r>
        <w:rPr>
          <w:rFonts w:ascii="Times" w:hAnsi="Times" w:cs="Times"/>
          <w:b/>
          <w:bCs/>
          <w:color w:val="2F2F2F"/>
          <w:szCs w:val="18"/>
          <w:shd w:val="clear" w:color="auto" w:fill="FFFFFF"/>
        </w:rPr>
        <w:t>LEY GENERAL DE TRANSPARENCIA Y ACCESO A LA INFORMACIÓN PÚBLICA.</w:t>
      </w:r>
    </w:p>
    <w:p w:rsidR="005D04A5" w:rsidRDefault="005D04A5" w:rsidP="005D04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D04A5" w:rsidRPr="001D6F8C" w:rsidRDefault="005D04A5" w:rsidP="005D04A5">
      <w:pPr>
        <w:pStyle w:val="NormalWeb"/>
        <w:spacing w:before="0" w:beforeAutospacing="0" w:after="0" w:afterAutospacing="0"/>
        <w:ind w:left="690"/>
        <w:jc w:val="both"/>
        <w:rPr>
          <w:rFonts w:ascii="Arial" w:hAnsi="Arial" w:cs="Arial"/>
          <w:b/>
          <w:bCs/>
          <w:lang w:val="es-MX"/>
        </w:rPr>
      </w:pPr>
    </w:p>
    <w:p w:rsidR="005D04A5" w:rsidRPr="00CA5579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lang w:val="es-MX"/>
        </w:rPr>
      </w:pPr>
    </w:p>
    <w:p w:rsidR="005D04A5" w:rsidRPr="00BF4E7B" w:rsidRDefault="005D04A5" w:rsidP="00BF4E7B">
      <w:pPr>
        <w:rPr>
          <w:rFonts w:ascii="Arial" w:hAnsi="Arial" w:cs="Arial"/>
          <w:b/>
          <w:bCs/>
          <w:sz w:val="24"/>
          <w:szCs w:val="24"/>
        </w:rPr>
      </w:pPr>
    </w:p>
    <w:p w:rsidR="00BF4E7B" w:rsidRDefault="00BF4E7B" w:rsidP="00BF4E7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Seguridad Pública</w:t>
      </w:r>
      <w:r w:rsidRPr="00745234">
        <w:rPr>
          <w:rFonts w:ascii="Arial" w:hAnsi="Arial" w:cs="Arial"/>
          <w:b/>
          <w:bCs/>
          <w:lang w:val="es-MX"/>
        </w:rPr>
        <w:t xml:space="preserve">, </w:t>
      </w:r>
      <w:r>
        <w:rPr>
          <w:rFonts w:ascii="Arial" w:hAnsi="Arial" w:cs="Arial"/>
          <w:bCs/>
          <w:lang w:val="es-MX"/>
        </w:rPr>
        <w:t xml:space="preserve">se hace </w:t>
      </w:r>
      <w:r w:rsidRPr="00745234">
        <w:rPr>
          <w:rFonts w:ascii="Arial" w:hAnsi="Arial" w:cs="Arial"/>
          <w:b/>
          <w:bCs/>
          <w:lang w:val="es-MX"/>
        </w:rPr>
        <w:t>Reserva</w:t>
      </w:r>
      <w:r>
        <w:rPr>
          <w:rFonts w:ascii="Arial" w:hAnsi="Arial" w:cs="Arial"/>
          <w:bCs/>
          <w:lang w:val="es-MX"/>
        </w:rPr>
        <w:t xml:space="preserve"> de la información contenida en la solicitud </w:t>
      </w:r>
      <w:r w:rsidR="00D66794">
        <w:rPr>
          <w:rFonts w:ascii="Arial" w:hAnsi="Arial" w:cs="Arial"/>
          <w:b/>
          <w:bCs/>
          <w:lang w:val="es-MX"/>
        </w:rPr>
        <w:t>02188317</w:t>
      </w:r>
      <w:r>
        <w:rPr>
          <w:rFonts w:ascii="Arial" w:hAnsi="Arial" w:cs="Arial"/>
          <w:bCs/>
          <w:lang w:val="es-MX"/>
        </w:rPr>
        <w:t xml:space="preserve"> donde solicita se </w:t>
      </w:r>
      <w:r w:rsidR="00D66794">
        <w:rPr>
          <w:rFonts w:ascii="Arial" w:hAnsi="Arial" w:cs="Arial"/>
          <w:b/>
          <w:bCs/>
          <w:lang w:val="es-MX"/>
        </w:rPr>
        <w:t>diga la ubicación exacta de cada cámara de seguridad instalada con recursos públicos dentro de todo el municipio.</w:t>
      </w:r>
    </w:p>
    <w:p w:rsidR="00D66794" w:rsidRDefault="00D66794" w:rsidP="00BF4E7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Cs/>
          <w:lang w:val="es-MX"/>
        </w:rPr>
      </w:pPr>
    </w:p>
    <w:p w:rsidR="00BF4E7B" w:rsidRPr="00745234" w:rsidRDefault="00BF4E7B" w:rsidP="00BF4E7B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Cs/>
          <w:lang w:val="es-MX"/>
        </w:rPr>
        <w:t>D</w:t>
      </w:r>
      <w:r w:rsidR="00D66794">
        <w:rPr>
          <w:rFonts w:ascii="Arial" w:hAnsi="Arial" w:cs="Arial"/>
          <w:bCs/>
          <w:lang w:val="es-MX"/>
        </w:rPr>
        <w:t>e la</w:t>
      </w:r>
      <w:r>
        <w:rPr>
          <w:rFonts w:ascii="Arial" w:hAnsi="Arial" w:cs="Arial"/>
          <w:bCs/>
          <w:lang w:val="es-MX"/>
        </w:rPr>
        <w:t xml:space="preserve"> </w:t>
      </w:r>
      <w:r w:rsidR="00D66794">
        <w:rPr>
          <w:rFonts w:ascii="Arial" w:hAnsi="Arial" w:cs="Arial"/>
          <w:b/>
          <w:bCs/>
          <w:lang w:val="es-MX"/>
        </w:rPr>
        <w:t>ubicación de las cámaras de vigilancia</w:t>
      </w:r>
      <w:r w:rsidR="00D66794">
        <w:rPr>
          <w:rFonts w:ascii="Arial" w:hAnsi="Arial" w:cs="Arial"/>
          <w:bCs/>
          <w:lang w:val="es-MX"/>
        </w:rPr>
        <w:t>,</w:t>
      </w:r>
      <w:r w:rsidRPr="00745234">
        <w:rPr>
          <w:rFonts w:ascii="Arial" w:hAnsi="Arial" w:cs="Arial"/>
          <w:bCs/>
          <w:lang w:val="es-MX"/>
        </w:rPr>
        <w:t xml:space="preserve"> se reserva </w:t>
      </w:r>
      <w:r>
        <w:rPr>
          <w:rFonts w:ascii="Arial" w:hAnsi="Arial" w:cs="Arial"/>
          <w:bCs/>
          <w:lang w:val="es-MX"/>
        </w:rPr>
        <w:t xml:space="preserve">por </w:t>
      </w:r>
      <w:r>
        <w:rPr>
          <w:rFonts w:ascii="Arial" w:hAnsi="Arial" w:cs="Arial"/>
          <w:b/>
          <w:bCs/>
          <w:lang w:val="es-MX"/>
        </w:rPr>
        <w:t>1 año 6</w:t>
      </w:r>
      <w:r w:rsidRPr="00745234">
        <w:rPr>
          <w:rFonts w:ascii="Arial" w:hAnsi="Arial" w:cs="Arial"/>
          <w:b/>
          <w:bCs/>
          <w:lang w:val="es-MX"/>
        </w:rPr>
        <w:t xml:space="preserve"> meses</w:t>
      </w:r>
      <w:r>
        <w:rPr>
          <w:rFonts w:ascii="Arial" w:hAnsi="Arial" w:cs="Arial"/>
          <w:bCs/>
          <w:lang w:val="es-MX"/>
        </w:rPr>
        <w:t>, del 08 de junio del 2017</w:t>
      </w:r>
      <w:r w:rsidRPr="00745234">
        <w:rPr>
          <w:rFonts w:ascii="Arial" w:hAnsi="Arial" w:cs="Arial"/>
          <w:bCs/>
          <w:lang w:val="es-MX"/>
        </w:rPr>
        <w:t xml:space="preserve"> al 30 de septiembre del 2018, aquí se exponen las cuatro justificaciones de las cuales se hizo prueba de daño:</w:t>
      </w:r>
    </w:p>
    <w:p w:rsidR="005D04A5" w:rsidRPr="004627F9" w:rsidRDefault="005D04A5" w:rsidP="005D04A5">
      <w:pPr>
        <w:pStyle w:val="NormalWeb"/>
        <w:spacing w:before="0" w:beforeAutospacing="0" w:after="0" w:afterAutospacing="0"/>
        <w:ind w:left="1410"/>
        <w:jc w:val="both"/>
        <w:rPr>
          <w:rFonts w:ascii="Arial" w:hAnsi="Arial" w:cs="Arial"/>
          <w:b/>
          <w:bCs/>
          <w:lang w:val="es-MX"/>
        </w:rPr>
      </w:pPr>
    </w:p>
    <w:p w:rsidR="005D04A5" w:rsidRPr="00185AE0" w:rsidRDefault="005D04A5" w:rsidP="005D04A5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185AE0">
        <w:rPr>
          <w:rFonts w:ascii="Arial" w:hAnsi="Arial" w:cs="Arial"/>
          <w:b/>
          <w:sz w:val="24"/>
          <w:szCs w:val="24"/>
        </w:rPr>
        <w:t>I. La información solicitada se encuentra prevista en alguna de las hipótesis de reserva que establece la ley</w:t>
      </w:r>
    </w:p>
    <w:p w:rsidR="005D04A5" w:rsidRPr="00185AE0" w:rsidRDefault="005D04A5" w:rsidP="005D04A5">
      <w:pPr>
        <w:ind w:left="708"/>
        <w:jc w:val="both"/>
        <w:rPr>
          <w:rFonts w:ascii="Arial" w:hAnsi="Arial" w:cs="Arial"/>
          <w:sz w:val="24"/>
          <w:szCs w:val="24"/>
        </w:rPr>
      </w:pPr>
      <w:r w:rsidRPr="00185AE0">
        <w:rPr>
          <w:rFonts w:ascii="Arial" w:hAnsi="Arial" w:cs="Arial"/>
          <w:sz w:val="24"/>
          <w:szCs w:val="24"/>
        </w:rPr>
        <w:t>ARTICULO 17 de la Ley de Transparencia y Acceso a la Información Pública del Estado de Jalisco y sus Municipios.</w:t>
      </w:r>
    </w:p>
    <w:p w:rsidR="005D04A5" w:rsidRPr="00185AE0" w:rsidRDefault="005D04A5" w:rsidP="005D04A5">
      <w:pPr>
        <w:pStyle w:val="Estilo"/>
        <w:ind w:left="708"/>
      </w:pPr>
      <w:r w:rsidRPr="00185AE0">
        <w:t>a) Comprometa la seguridad del Estado o del municipio, la seguridad pública estatal o municipal, o la seguridad e integridad de quienes laboran o hubieren laborado en estas áreas, con excepción de las remuneraciones de dichos servidores públicos;</w:t>
      </w:r>
    </w:p>
    <w:p w:rsidR="005D04A5" w:rsidRPr="00185AE0" w:rsidRDefault="005D04A5" w:rsidP="005D04A5">
      <w:pPr>
        <w:pStyle w:val="Estilo"/>
        <w:ind w:left="708"/>
      </w:pPr>
      <w:r w:rsidRPr="00185AE0">
        <w:t>c) Ponga en riesgo la vida, seguridad o salud de cualquier persona;</w:t>
      </w:r>
    </w:p>
    <w:p w:rsidR="005D04A5" w:rsidRPr="00185AE0" w:rsidRDefault="005D04A5" w:rsidP="005D04A5">
      <w:pPr>
        <w:pStyle w:val="Estilo"/>
        <w:ind w:left="708"/>
      </w:pPr>
      <w:r w:rsidRPr="00185AE0">
        <w:t>d) Cause perjuicio grave a las actividades de verificación, inspección y auditoría, relativas al cumplimiento de las leyes y reglamentos;</w:t>
      </w:r>
    </w:p>
    <w:p w:rsidR="005D04A5" w:rsidRPr="00185AE0" w:rsidRDefault="005D04A5" w:rsidP="005D04A5">
      <w:pPr>
        <w:pStyle w:val="Estilo"/>
        <w:ind w:left="708"/>
      </w:pPr>
      <w:r w:rsidRPr="00185AE0">
        <w:t>f) Cause perjuicio grave a las actividades de prevención y persecución de los delitos, o de impartición de la justicia; o</w:t>
      </w:r>
    </w:p>
    <w:p w:rsidR="005D04A5" w:rsidRPr="00185AE0" w:rsidRDefault="005D04A5" w:rsidP="005D04A5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5D04A5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185A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II. La divulgación de dicha información </w:t>
      </w:r>
      <w:r w:rsidRPr="00185AE0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atente efectivamente el interés público protegido por la ley</w:t>
      </w:r>
      <w:r w:rsidRPr="00185A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representando un riesgo real, demostrable e identificable de perjuicio significativo al interés público o a la seguridad estatal;</w:t>
      </w: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85AE0">
        <w:rPr>
          <w:rFonts w:ascii="Arial" w:eastAsia="Times New Roman" w:hAnsi="Arial" w:cs="Arial"/>
          <w:bCs/>
          <w:sz w:val="24"/>
          <w:szCs w:val="24"/>
          <w:lang w:eastAsia="es-ES"/>
        </w:rPr>
        <w:t>Dicha información revelaría la ubicación de las cámaras, teniendo un riesgo de causar un daño a estas entorpeciendo así la vigilancia del municipio para la prevención de delitos.</w:t>
      </w: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5D04A5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185A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III. El daño o el riesgo de perjuicio que se produciría con la revelación de la información supera el interés público general de conocer la información de referencia; y</w:t>
      </w: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85AE0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El hecho de revelar la ubicación de las cámaras va más allá de saber la ubicación de estas; ya que entorpecería la debida vigilancia y seguridad de la ciudadanía, quedando vulnerable ciertas zonas donde no se cuenta con  cámaras de vigilancia.</w:t>
      </w: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5D04A5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185AE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IV. La limitación se adecua al principio de proporcionalidad y representa el medio menos restrictivo disponible para evitar el perjuicio.</w:t>
      </w:r>
    </w:p>
    <w:p w:rsidR="005D04A5" w:rsidRPr="00185AE0" w:rsidRDefault="005D04A5" w:rsidP="005D04A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D04A5" w:rsidRPr="00185AE0" w:rsidRDefault="005D04A5" w:rsidP="005D04A5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Pr="00185AE0">
        <w:rPr>
          <w:rFonts w:ascii="Arial" w:eastAsia="Calibri" w:hAnsi="Arial" w:cs="Arial"/>
        </w:rPr>
        <w:t>l pri</w:t>
      </w:r>
      <w:r>
        <w:rPr>
          <w:rFonts w:ascii="Arial" w:eastAsia="Calibri" w:hAnsi="Arial" w:cs="Arial"/>
        </w:rPr>
        <w:t>n</w:t>
      </w:r>
      <w:r w:rsidRPr="00185AE0">
        <w:rPr>
          <w:rFonts w:ascii="Arial" w:eastAsia="Calibri" w:hAnsi="Arial" w:cs="Arial"/>
        </w:rPr>
        <w:t>cipio de proporcionalidad se adecua a lo establecido en la constitución política del estado de Jalisco, en su capítulo iii, artículos 4 al 9.</w:t>
      </w:r>
    </w:p>
    <w:p w:rsidR="005D04A5" w:rsidRDefault="005D04A5" w:rsidP="005D04A5">
      <w:pPr>
        <w:pStyle w:val="NormalWeb"/>
        <w:spacing w:before="0" w:beforeAutospacing="0" w:after="0" w:afterAutospacing="0"/>
        <w:ind w:left="708"/>
        <w:jc w:val="both"/>
        <w:rPr>
          <w:rFonts w:ascii="Arial" w:eastAsia="Calibri" w:hAnsi="Arial" w:cs="Arial"/>
          <w:sz w:val="22"/>
          <w:szCs w:val="22"/>
        </w:rPr>
      </w:pPr>
    </w:p>
    <w:p w:rsidR="005D04A5" w:rsidRPr="004627F9" w:rsidRDefault="005D04A5" w:rsidP="005D04A5">
      <w:pPr>
        <w:pStyle w:val="NormalWeb"/>
        <w:spacing w:before="0" w:beforeAutospacing="0" w:after="0" w:afterAutospacing="0"/>
        <w:ind w:left="1428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5D04A5" w:rsidRPr="0068420E" w:rsidRDefault="005D04A5" w:rsidP="005D04A5">
      <w:pPr>
        <w:pStyle w:val="NormalWeb"/>
        <w:spacing w:before="0" w:beforeAutospacing="0" w:after="0" w:afterAutospacing="0"/>
        <w:ind w:left="2118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D04A5" w:rsidRDefault="005D04A5" w:rsidP="005D04A5">
      <w:pPr>
        <w:pStyle w:val="Standard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</w:pPr>
      <w:r w:rsidRPr="00B374FD">
        <w:rPr>
          <w:rFonts w:ascii="Arial" w:eastAsia="Times New Roman" w:hAnsi="Arial" w:cs="Arial"/>
          <w:b/>
          <w:bCs/>
          <w:kern w:val="0"/>
          <w:sz w:val="22"/>
          <w:szCs w:val="22"/>
          <w:lang w:eastAsia="es-ES" w:bidi="ar-SA"/>
        </w:rPr>
        <w:t>PUNTO IV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es-ES" w:bidi="ar-SA"/>
        </w:rPr>
        <w:t>: no se trataron asuntos varios.</w:t>
      </w:r>
    </w:p>
    <w:p w:rsidR="005D04A5" w:rsidRDefault="005D04A5" w:rsidP="005D04A5">
      <w:pPr>
        <w:pStyle w:val="Standard"/>
        <w:jc w:val="both"/>
        <w:rPr>
          <w:rFonts w:ascii="Arial" w:hAnsi="Arial" w:cs="Arial"/>
        </w:rPr>
      </w:pPr>
    </w:p>
    <w:p w:rsidR="005D04A5" w:rsidRDefault="005D04A5" w:rsidP="005D04A5">
      <w:pPr>
        <w:pStyle w:val="Standard"/>
        <w:jc w:val="both"/>
        <w:rPr>
          <w:rFonts w:ascii="Arial" w:hAnsi="Arial" w:cs="Arial"/>
        </w:rPr>
      </w:pPr>
      <w:r w:rsidRPr="009224C4">
        <w:rPr>
          <w:rFonts w:ascii="Arial" w:hAnsi="Arial" w:cs="Arial"/>
          <w:b/>
        </w:rPr>
        <w:t>PUNTO VII.-</w:t>
      </w:r>
      <w:r>
        <w:rPr>
          <w:rFonts w:ascii="Arial" w:hAnsi="Arial" w:cs="Arial"/>
          <w:b/>
        </w:rPr>
        <w:t xml:space="preserve"> </w:t>
      </w:r>
      <w:r w:rsidR="00965E06">
        <w:rPr>
          <w:rFonts w:ascii="Arial" w:hAnsi="Arial" w:cs="Arial"/>
        </w:rPr>
        <w:t>Siendo las 13:00 horas con 20</w:t>
      </w:r>
      <w:r>
        <w:rPr>
          <w:rFonts w:ascii="Arial" w:hAnsi="Arial" w:cs="Arial"/>
        </w:rPr>
        <w:t xml:space="preserve"> </w:t>
      </w:r>
      <w:r w:rsidR="00965E06">
        <w:rPr>
          <w:rFonts w:ascii="Arial" w:hAnsi="Arial" w:cs="Arial"/>
        </w:rPr>
        <w:t>minutos del 08 de junio</w:t>
      </w:r>
      <w:r>
        <w:rPr>
          <w:rFonts w:ascii="Arial" w:hAnsi="Arial" w:cs="Arial"/>
        </w:rPr>
        <w:t xml:space="preserve"> de 2017, se da por concluida esta cuarta sesión del Comité de Transparencia, siendo válidos l</w:t>
      </w:r>
      <w:r w:rsidR="001A7123">
        <w:rPr>
          <w:rFonts w:ascii="Arial" w:hAnsi="Arial" w:cs="Arial"/>
        </w:rPr>
        <w:t>os acuerdos tomados con los dos</w:t>
      </w:r>
      <w:r>
        <w:rPr>
          <w:rFonts w:ascii="Arial" w:hAnsi="Arial" w:cs="Arial"/>
        </w:rPr>
        <w:t xml:space="preserve"> votos a favor en todos los puntos.</w:t>
      </w:r>
    </w:p>
    <w:p w:rsidR="00965E06" w:rsidRDefault="00965E06" w:rsidP="005D04A5">
      <w:pPr>
        <w:pStyle w:val="Standard"/>
        <w:jc w:val="both"/>
        <w:rPr>
          <w:rFonts w:ascii="Arial" w:hAnsi="Arial" w:cs="Arial"/>
        </w:rPr>
      </w:pPr>
    </w:p>
    <w:p w:rsidR="00965E06" w:rsidRDefault="00965E06" w:rsidP="005D04A5">
      <w:pPr>
        <w:pStyle w:val="Standard"/>
        <w:jc w:val="both"/>
        <w:rPr>
          <w:rFonts w:ascii="Arial" w:hAnsi="Arial" w:cs="Arial"/>
        </w:rPr>
      </w:pPr>
    </w:p>
    <w:p w:rsidR="00965E06" w:rsidRDefault="00965E06" w:rsidP="005D04A5">
      <w:pPr>
        <w:pStyle w:val="Standard"/>
        <w:jc w:val="both"/>
        <w:rPr>
          <w:rFonts w:ascii="Arial" w:hAnsi="Arial" w:cs="Arial"/>
        </w:rPr>
      </w:pPr>
    </w:p>
    <w:p w:rsidR="00965E06" w:rsidRDefault="00965E06" w:rsidP="00965E06"/>
    <w:p w:rsidR="00965E06" w:rsidRDefault="00965E06" w:rsidP="00965E06"/>
    <w:p w:rsidR="00965E06" w:rsidRDefault="00965E06" w:rsidP="00965E06"/>
    <w:p w:rsidR="00965E06" w:rsidRDefault="00965E06" w:rsidP="00965E06">
      <w:pPr>
        <w:jc w:val="center"/>
      </w:pPr>
      <w:r>
        <w:t>________________________________________</w:t>
      </w: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  <w:r w:rsidRPr="00965E06">
        <w:rPr>
          <w:rFonts w:ascii="Arial" w:hAnsi="Arial" w:cs="Arial"/>
          <w:b/>
        </w:rPr>
        <w:t>PRESIDENTE DE COMITÉ DE TRANSPARENCIA</w:t>
      </w: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  <w:r w:rsidRPr="00965E06">
        <w:rPr>
          <w:rFonts w:ascii="Arial" w:hAnsi="Arial" w:cs="Arial"/>
          <w:b/>
        </w:rPr>
        <w:t>ING. GABRIEL MARQUEZ MARTINEZ</w:t>
      </w: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  <w:r w:rsidRPr="00965E06">
        <w:rPr>
          <w:rFonts w:ascii="Arial" w:hAnsi="Arial" w:cs="Arial"/>
          <w:b/>
        </w:rPr>
        <w:t>_______________________________________</w:t>
      </w:r>
    </w:p>
    <w:p w:rsidR="00965E06" w:rsidRPr="00965E06" w:rsidRDefault="00965E06" w:rsidP="00965E06">
      <w:pPr>
        <w:jc w:val="center"/>
        <w:rPr>
          <w:rFonts w:ascii="Arial" w:hAnsi="Arial" w:cs="Arial"/>
          <w:b/>
        </w:rPr>
      </w:pPr>
      <w:r w:rsidRPr="00965E06">
        <w:rPr>
          <w:rFonts w:ascii="Arial" w:hAnsi="Arial" w:cs="Arial"/>
          <w:b/>
        </w:rPr>
        <w:t>SECRETARIO DE COMITÉ DE TRANSPARENCIA</w:t>
      </w:r>
    </w:p>
    <w:p w:rsidR="00902E45" w:rsidRPr="00965E06" w:rsidRDefault="00965E06" w:rsidP="00965E06">
      <w:pPr>
        <w:jc w:val="center"/>
        <w:rPr>
          <w:rFonts w:ascii="Arial" w:hAnsi="Arial" w:cs="Arial"/>
          <w:b/>
        </w:rPr>
      </w:pPr>
      <w:r w:rsidRPr="00965E06">
        <w:rPr>
          <w:rFonts w:ascii="Arial" w:hAnsi="Arial" w:cs="Arial"/>
          <w:b/>
        </w:rPr>
        <w:t>L.A</w:t>
      </w:r>
      <w:r>
        <w:rPr>
          <w:rFonts w:ascii="Arial" w:hAnsi="Arial" w:cs="Arial"/>
          <w:b/>
        </w:rPr>
        <w:t>. JOSÉ ALFONSO CASTAÑEDA JIMÉNEZ</w:t>
      </w:r>
    </w:p>
    <w:sectPr w:rsidR="00902E45" w:rsidRPr="00965E06" w:rsidSect="00D66794">
      <w:pgSz w:w="12240" w:h="15840" w:code="1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028F"/>
    <w:multiLevelType w:val="multilevel"/>
    <w:tmpl w:val="C1D46D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A5"/>
    <w:rsid w:val="00077A4A"/>
    <w:rsid w:val="001A7123"/>
    <w:rsid w:val="005D04A5"/>
    <w:rsid w:val="00902E45"/>
    <w:rsid w:val="00965E06"/>
    <w:rsid w:val="00BF4E7B"/>
    <w:rsid w:val="00D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D0B6-309B-4B36-887E-8FF8850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D04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5D04A5"/>
    <w:pPr>
      <w:ind w:left="720"/>
      <w:contextualSpacing/>
    </w:pPr>
  </w:style>
  <w:style w:type="paragraph" w:styleId="NormalWeb">
    <w:name w:val="Normal (Web)"/>
    <w:basedOn w:val="Normal"/>
    <w:qFormat/>
    <w:rsid w:val="005D0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uiPriority w:val="99"/>
    <w:rsid w:val="005D04A5"/>
    <w:pPr>
      <w:jc w:val="both"/>
    </w:pPr>
    <w:rPr>
      <w:rFonts w:ascii="Arial" w:hAnsi="Arial" w:cs="Arial"/>
      <w:sz w:val="24"/>
      <w:szCs w:val="24"/>
    </w:rPr>
  </w:style>
  <w:style w:type="character" w:customStyle="1" w:styleId="EstiloCar">
    <w:name w:val="Estilo Car"/>
    <w:link w:val="Estilo"/>
    <w:uiPriority w:val="99"/>
    <w:locked/>
    <w:rsid w:val="005D04A5"/>
    <w:rPr>
      <w:rFonts w:ascii="Arial" w:eastAsia="Calibri" w:hAnsi="Arial" w:cs="Arial"/>
      <w:sz w:val="24"/>
      <w:szCs w:val="24"/>
    </w:rPr>
  </w:style>
  <w:style w:type="paragraph" w:customStyle="1" w:styleId="Texto">
    <w:name w:val="Texto"/>
    <w:basedOn w:val="Normal"/>
    <w:rsid w:val="005D04A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styleId="Sinespaciado">
    <w:name w:val="No Spacing"/>
    <w:uiPriority w:val="1"/>
    <w:qFormat/>
    <w:rsid w:val="005D04A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1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castañeda jimenez</dc:creator>
  <cp:keywords/>
  <dc:description/>
  <cp:lastModifiedBy>jose alfonso castañeda jimenez</cp:lastModifiedBy>
  <cp:revision>1</cp:revision>
  <cp:lastPrinted>2017-06-08T18:09:00Z</cp:lastPrinted>
  <dcterms:created xsi:type="dcterms:W3CDTF">2017-06-08T14:19:00Z</dcterms:created>
  <dcterms:modified xsi:type="dcterms:W3CDTF">2017-06-09T01:31:00Z</dcterms:modified>
</cp:coreProperties>
</file>